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CABE9" w14:textId="77777777" w:rsidR="00573139" w:rsidRPr="00891CF8" w:rsidRDefault="00F0557F" w:rsidP="00BE20EC">
      <w:pPr>
        <w:spacing w:line="276" w:lineRule="auto"/>
        <w:ind w:right="-26"/>
        <w:rPr>
          <w:rFonts w:asciiTheme="minorHAnsi" w:hAnsiTheme="minorHAnsi"/>
          <w:lang w:val="en-US"/>
        </w:rPr>
      </w:pPr>
      <w:r w:rsidRPr="00891CF8">
        <w:rPr>
          <w:rFonts w:asciiTheme="minorHAnsi" w:hAnsiTheme="minorHAnsi"/>
          <w:b/>
          <w:noProof/>
          <w:sz w:val="28"/>
          <w:szCs w:val="28"/>
          <w:lang w:val="en-GB" w:eastAsia="en-GB"/>
        </w:rPr>
        <w:drawing>
          <wp:anchor distT="0" distB="0" distL="114300" distR="114300" simplePos="0" relativeHeight="251658240" behindDoc="1" locked="0" layoutInCell="1" allowOverlap="1" wp14:anchorId="214FD170" wp14:editId="66A9EA8F">
            <wp:simplePos x="0" y="0"/>
            <wp:positionH relativeFrom="page">
              <wp:posOffset>516835</wp:posOffset>
            </wp:positionH>
            <wp:positionV relativeFrom="paragraph">
              <wp:posOffset>-169020</wp:posOffset>
            </wp:positionV>
            <wp:extent cx="6370320" cy="1254870"/>
            <wp:effectExtent l="0" t="0" r="5080" b="0"/>
            <wp:wrapNone/>
            <wp:docPr id="1" name="Picture 0" descr="St Spyridon Mast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Spyridon Masthead -1.JPG"/>
                    <pic:cNvPicPr/>
                  </pic:nvPicPr>
                  <pic:blipFill>
                    <a:blip r:embed="rId8" cstate="print">
                      <a:extLst>
                        <a:ext uri="{28A0092B-C50C-407E-A947-70E740481C1C}">
                          <a14:useLocalDpi xmlns:a14="http://schemas.microsoft.com/office/drawing/2010/main" val="0"/>
                        </a:ext>
                      </a:extLst>
                    </a:blip>
                    <a:srcRect l="6528" t="31487" r="9444" b="31487"/>
                    <a:stretch>
                      <a:fillRect/>
                    </a:stretch>
                  </pic:blipFill>
                  <pic:spPr>
                    <a:xfrm>
                      <a:off x="0" y="0"/>
                      <a:ext cx="6373600" cy="1255516"/>
                    </a:xfrm>
                    <a:prstGeom prst="rect">
                      <a:avLst/>
                    </a:prstGeom>
                  </pic:spPr>
                </pic:pic>
              </a:graphicData>
            </a:graphic>
            <wp14:sizeRelH relativeFrom="page">
              <wp14:pctWidth>0</wp14:pctWidth>
            </wp14:sizeRelH>
            <wp14:sizeRelV relativeFrom="page">
              <wp14:pctHeight>0</wp14:pctHeight>
            </wp14:sizeRelV>
          </wp:anchor>
        </w:drawing>
      </w:r>
    </w:p>
    <w:p w14:paraId="5C0BDE63" w14:textId="77777777" w:rsidR="00AF2F83" w:rsidRPr="00891CF8" w:rsidRDefault="005641AC" w:rsidP="00BE20EC">
      <w:pPr>
        <w:spacing w:line="276" w:lineRule="auto"/>
        <w:ind w:left="-567" w:right="-1"/>
        <w:jc w:val="center"/>
        <w:rPr>
          <w:rFonts w:asciiTheme="minorHAnsi" w:hAnsiTheme="minorHAnsi"/>
          <w:b/>
          <w:noProof/>
          <w:sz w:val="28"/>
          <w:szCs w:val="28"/>
        </w:rPr>
      </w:pPr>
      <w:r w:rsidRPr="00891CF8">
        <w:rPr>
          <w:rFonts w:asciiTheme="minorHAnsi" w:hAnsiTheme="minorHAnsi"/>
          <w:b/>
          <w:noProof/>
          <w:sz w:val="28"/>
          <w:szCs w:val="28"/>
        </w:rPr>
        <w:t xml:space="preserve"> </w:t>
      </w:r>
    </w:p>
    <w:p w14:paraId="4E5F6683" w14:textId="77777777" w:rsidR="000F6245" w:rsidRPr="00891CF8" w:rsidRDefault="000F6245" w:rsidP="00BE20EC">
      <w:pPr>
        <w:spacing w:line="276" w:lineRule="auto"/>
        <w:ind w:right="-1"/>
        <w:rPr>
          <w:rFonts w:asciiTheme="minorHAnsi" w:hAnsiTheme="minorHAnsi"/>
          <w:b/>
          <w:noProof/>
          <w:sz w:val="28"/>
          <w:szCs w:val="28"/>
        </w:rPr>
      </w:pPr>
    </w:p>
    <w:p w14:paraId="3CE7A255" w14:textId="77777777" w:rsidR="005D0483" w:rsidRDefault="005D0483" w:rsidP="00E0169B">
      <w:pPr>
        <w:spacing w:line="276" w:lineRule="auto"/>
        <w:rPr>
          <w:rFonts w:asciiTheme="minorHAnsi" w:hAnsiTheme="minorHAnsi"/>
          <w:b/>
          <w:sz w:val="36"/>
          <w:szCs w:val="36"/>
        </w:rPr>
      </w:pPr>
    </w:p>
    <w:p w14:paraId="5ED0FA28" w14:textId="6B52B6B4" w:rsidR="005D0483" w:rsidRPr="00E0169B" w:rsidRDefault="00384826" w:rsidP="00E0169B">
      <w:pPr>
        <w:spacing w:line="276" w:lineRule="auto"/>
        <w:jc w:val="center"/>
        <w:rPr>
          <w:rFonts w:asciiTheme="minorHAnsi" w:hAnsiTheme="minorHAnsi"/>
          <w:sz w:val="36"/>
          <w:szCs w:val="36"/>
        </w:rPr>
      </w:pPr>
      <w:r w:rsidRPr="00E0169B">
        <w:rPr>
          <w:rFonts w:asciiTheme="minorHAnsi" w:hAnsiTheme="minorHAnsi"/>
          <w:sz w:val="36"/>
          <w:szCs w:val="36"/>
        </w:rPr>
        <w:t>Schedule of Fees and Charges 2018</w:t>
      </w:r>
    </w:p>
    <w:p w14:paraId="2DE76664" w14:textId="2C1A6AA5" w:rsidR="00701D00" w:rsidRDefault="00BF6496" w:rsidP="00BE20EC">
      <w:pPr>
        <w:spacing w:line="276" w:lineRule="auto"/>
        <w:rPr>
          <w:rFonts w:asciiTheme="minorHAnsi" w:hAnsiTheme="minorHAnsi"/>
        </w:rPr>
      </w:pPr>
      <w:r w:rsidRPr="00891CF8">
        <w:rPr>
          <w:rFonts w:asciiTheme="minorHAnsi" w:hAnsiTheme="minorHAnsi"/>
        </w:rPr>
        <w:t>The School Management Board has approv</w:t>
      </w:r>
      <w:r w:rsidR="007B2BCF">
        <w:rPr>
          <w:rFonts w:asciiTheme="minorHAnsi" w:hAnsiTheme="minorHAnsi"/>
        </w:rPr>
        <w:t>ed the following fees and charges</w:t>
      </w:r>
      <w:r w:rsidRPr="00891CF8">
        <w:rPr>
          <w:rFonts w:asciiTheme="minorHAnsi" w:hAnsiTheme="minorHAnsi"/>
        </w:rPr>
        <w:t xml:space="preserve"> for the 2018 school year.</w:t>
      </w:r>
    </w:p>
    <w:p w14:paraId="1F984BF7" w14:textId="77777777" w:rsidR="00E0169B" w:rsidRPr="00DA3EDF" w:rsidRDefault="00E0169B" w:rsidP="00BE20EC">
      <w:pPr>
        <w:spacing w:line="276" w:lineRule="auto"/>
        <w:rPr>
          <w:rFonts w:asciiTheme="minorHAnsi" w:hAnsiTheme="minorHAnsi"/>
          <w:color w:val="FF0000"/>
        </w:rPr>
      </w:pPr>
    </w:p>
    <w:tbl>
      <w:tblPr>
        <w:tblStyle w:val="TableGrid"/>
        <w:tblpPr w:leftFromText="180" w:rightFromText="180" w:vertAnchor="page" w:horzAnchor="margin" w:tblpY="4058"/>
        <w:tblW w:w="11044" w:type="dxa"/>
        <w:tblLook w:val="04A0" w:firstRow="1" w:lastRow="0" w:firstColumn="1" w:lastColumn="0" w:noHBand="0" w:noVBand="1"/>
      </w:tblPr>
      <w:tblGrid>
        <w:gridCol w:w="1804"/>
        <w:gridCol w:w="1690"/>
        <w:gridCol w:w="1692"/>
        <w:gridCol w:w="1565"/>
        <w:gridCol w:w="1566"/>
        <w:gridCol w:w="1361"/>
        <w:gridCol w:w="1366"/>
      </w:tblGrid>
      <w:tr w:rsidR="005D0483" w:rsidRPr="00891CF8" w14:paraId="40C2CF28" w14:textId="77777777" w:rsidTr="005D0483">
        <w:trPr>
          <w:trHeight w:val="466"/>
        </w:trPr>
        <w:tc>
          <w:tcPr>
            <w:tcW w:w="11044" w:type="dxa"/>
            <w:gridSpan w:val="7"/>
            <w:shd w:val="clear" w:color="auto" w:fill="000090"/>
            <w:vAlign w:val="center"/>
          </w:tcPr>
          <w:p w14:paraId="2F894903" w14:textId="64EF4FC1" w:rsidR="005D0483" w:rsidRPr="00891CF8" w:rsidRDefault="00E0169B" w:rsidP="005D0483">
            <w:pPr>
              <w:spacing w:line="276" w:lineRule="auto"/>
              <w:jc w:val="center"/>
              <w:rPr>
                <w:rFonts w:asciiTheme="minorHAnsi" w:hAnsiTheme="minorHAnsi" w:cs="Arial"/>
                <w:color w:val="FFFFFF" w:themeColor="background1"/>
                <w:sz w:val="28"/>
                <w:szCs w:val="28"/>
              </w:rPr>
            </w:pPr>
            <w:r>
              <w:rPr>
                <w:rFonts w:asciiTheme="minorHAnsi" w:hAnsiTheme="minorHAnsi" w:cs="Arial"/>
                <w:color w:val="FFFFFF" w:themeColor="background1"/>
                <w:sz w:val="28"/>
                <w:szCs w:val="28"/>
              </w:rPr>
              <w:t>COLLEGE FEES AND OTHER CHARGES</w:t>
            </w:r>
          </w:p>
        </w:tc>
      </w:tr>
      <w:tr w:rsidR="005D0483" w:rsidRPr="00891CF8" w14:paraId="10736105" w14:textId="77777777" w:rsidTr="005D0483">
        <w:trPr>
          <w:trHeight w:val="466"/>
        </w:trPr>
        <w:tc>
          <w:tcPr>
            <w:tcW w:w="1804" w:type="dxa"/>
            <w:shd w:val="clear" w:color="auto" w:fill="F2F2F2" w:themeFill="background1" w:themeFillShade="F2"/>
            <w:vAlign w:val="center"/>
          </w:tcPr>
          <w:p w14:paraId="0C920DEC"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Year Level</w:t>
            </w:r>
          </w:p>
        </w:tc>
        <w:tc>
          <w:tcPr>
            <w:tcW w:w="1690" w:type="dxa"/>
            <w:shd w:val="clear" w:color="auto" w:fill="F2F2F2" w:themeFill="background1" w:themeFillShade="F2"/>
            <w:vAlign w:val="center"/>
          </w:tcPr>
          <w:p w14:paraId="5A2CC8C9"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First Child Tuition Fee</w:t>
            </w:r>
          </w:p>
        </w:tc>
        <w:tc>
          <w:tcPr>
            <w:tcW w:w="1692" w:type="dxa"/>
            <w:shd w:val="clear" w:color="auto" w:fill="F2F2F2" w:themeFill="background1" w:themeFillShade="F2"/>
            <w:vAlign w:val="center"/>
          </w:tcPr>
          <w:p w14:paraId="031FADC0"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Second Child Tuition Fee</w:t>
            </w:r>
          </w:p>
        </w:tc>
        <w:tc>
          <w:tcPr>
            <w:tcW w:w="1565" w:type="dxa"/>
            <w:shd w:val="clear" w:color="auto" w:fill="F2F2F2" w:themeFill="background1" w:themeFillShade="F2"/>
            <w:vAlign w:val="center"/>
          </w:tcPr>
          <w:p w14:paraId="71595359"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Third Child Tuition Fee</w:t>
            </w:r>
          </w:p>
        </w:tc>
        <w:tc>
          <w:tcPr>
            <w:tcW w:w="1566" w:type="dxa"/>
            <w:shd w:val="clear" w:color="auto" w:fill="F2F2F2" w:themeFill="background1" w:themeFillShade="F2"/>
            <w:vAlign w:val="center"/>
          </w:tcPr>
          <w:p w14:paraId="0ADF6ACF"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Fourth Child Tuition Fee</w:t>
            </w:r>
          </w:p>
        </w:tc>
        <w:tc>
          <w:tcPr>
            <w:tcW w:w="1361" w:type="dxa"/>
            <w:shd w:val="clear" w:color="auto" w:fill="F2F2F2" w:themeFill="background1" w:themeFillShade="F2"/>
            <w:vAlign w:val="center"/>
          </w:tcPr>
          <w:p w14:paraId="381139C7"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Total Fixed Charge</w:t>
            </w:r>
          </w:p>
        </w:tc>
        <w:tc>
          <w:tcPr>
            <w:tcW w:w="1366" w:type="dxa"/>
            <w:shd w:val="clear" w:color="auto" w:fill="F2F2F2" w:themeFill="background1" w:themeFillShade="F2"/>
            <w:vAlign w:val="center"/>
          </w:tcPr>
          <w:p w14:paraId="07E25213"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ICT Levy Fee Per Child</w:t>
            </w:r>
          </w:p>
        </w:tc>
      </w:tr>
      <w:tr w:rsidR="005D0483" w:rsidRPr="00891CF8" w14:paraId="61B666DE" w14:textId="77777777" w:rsidTr="005D0483">
        <w:trPr>
          <w:trHeight w:val="466"/>
        </w:trPr>
        <w:tc>
          <w:tcPr>
            <w:tcW w:w="1804" w:type="dxa"/>
            <w:shd w:val="clear" w:color="auto" w:fill="auto"/>
            <w:vAlign w:val="center"/>
          </w:tcPr>
          <w:p w14:paraId="355DC68C"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Reception</w:t>
            </w:r>
          </w:p>
        </w:tc>
        <w:tc>
          <w:tcPr>
            <w:tcW w:w="1690" w:type="dxa"/>
            <w:shd w:val="clear" w:color="auto" w:fill="auto"/>
            <w:vAlign w:val="center"/>
          </w:tcPr>
          <w:p w14:paraId="6996B882"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$3200</w:t>
            </w:r>
          </w:p>
        </w:tc>
        <w:tc>
          <w:tcPr>
            <w:tcW w:w="1692" w:type="dxa"/>
            <w:shd w:val="clear" w:color="auto" w:fill="auto"/>
            <w:vAlign w:val="center"/>
          </w:tcPr>
          <w:p w14:paraId="56313049"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$1700</w:t>
            </w:r>
          </w:p>
        </w:tc>
        <w:tc>
          <w:tcPr>
            <w:tcW w:w="1565" w:type="dxa"/>
            <w:shd w:val="clear" w:color="auto" w:fill="auto"/>
            <w:vAlign w:val="center"/>
          </w:tcPr>
          <w:p w14:paraId="3816514A"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$1500</w:t>
            </w:r>
          </w:p>
        </w:tc>
        <w:tc>
          <w:tcPr>
            <w:tcW w:w="1566" w:type="dxa"/>
            <w:shd w:val="clear" w:color="auto" w:fill="auto"/>
            <w:vAlign w:val="center"/>
          </w:tcPr>
          <w:p w14:paraId="4B394585"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Free</w:t>
            </w:r>
          </w:p>
        </w:tc>
        <w:tc>
          <w:tcPr>
            <w:tcW w:w="1361" w:type="dxa"/>
            <w:shd w:val="clear" w:color="auto" w:fill="auto"/>
            <w:vAlign w:val="center"/>
          </w:tcPr>
          <w:p w14:paraId="6F2CDDA6"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$700</w:t>
            </w:r>
          </w:p>
        </w:tc>
        <w:tc>
          <w:tcPr>
            <w:tcW w:w="1366" w:type="dxa"/>
            <w:shd w:val="clear" w:color="auto" w:fill="auto"/>
            <w:vAlign w:val="center"/>
          </w:tcPr>
          <w:p w14:paraId="27401D72"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w:t>
            </w:r>
          </w:p>
        </w:tc>
      </w:tr>
      <w:tr w:rsidR="005D0483" w:rsidRPr="00891CF8" w14:paraId="73FE0C26" w14:textId="77777777" w:rsidTr="005D0483">
        <w:trPr>
          <w:trHeight w:val="466"/>
        </w:trPr>
        <w:tc>
          <w:tcPr>
            <w:tcW w:w="1804" w:type="dxa"/>
            <w:shd w:val="clear" w:color="auto" w:fill="F2F2F2" w:themeFill="background1" w:themeFillShade="F2"/>
            <w:vAlign w:val="center"/>
          </w:tcPr>
          <w:p w14:paraId="2D95454A"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Year 1</w:t>
            </w:r>
          </w:p>
        </w:tc>
        <w:tc>
          <w:tcPr>
            <w:tcW w:w="1690" w:type="dxa"/>
            <w:shd w:val="clear" w:color="auto" w:fill="F2F2F2" w:themeFill="background1" w:themeFillShade="F2"/>
            <w:vAlign w:val="center"/>
          </w:tcPr>
          <w:p w14:paraId="528FFE46"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$3400</w:t>
            </w:r>
          </w:p>
        </w:tc>
        <w:tc>
          <w:tcPr>
            <w:tcW w:w="1692" w:type="dxa"/>
            <w:shd w:val="clear" w:color="auto" w:fill="F2F2F2" w:themeFill="background1" w:themeFillShade="F2"/>
            <w:vAlign w:val="center"/>
          </w:tcPr>
          <w:p w14:paraId="791AADD3"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$1850</w:t>
            </w:r>
          </w:p>
        </w:tc>
        <w:tc>
          <w:tcPr>
            <w:tcW w:w="1565" w:type="dxa"/>
            <w:shd w:val="clear" w:color="auto" w:fill="F2F2F2" w:themeFill="background1" w:themeFillShade="F2"/>
            <w:vAlign w:val="center"/>
          </w:tcPr>
          <w:p w14:paraId="0F8B7529"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$1550</w:t>
            </w:r>
          </w:p>
        </w:tc>
        <w:tc>
          <w:tcPr>
            <w:tcW w:w="1566" w:type="dxa"/>
            <w:shd w:val="clear" w:color="auto" w:fill="F2F2F2" w:themeFill="background1" w:themeFillShade="F2"/>
            <w:vAlign w:val="center"/>
          </w:tcPr>
          <w:p w14:paraId="741A62F5"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Free</w:t>
            </w:r>
          </w:p>
        </w:tc>
        <w:tc>
          <w:tcPr>
            <w:tcW w:w="1361" w:type="dxa"/>
            <w:shd w:val="clear" w:color="auto" w:fill="F2F2F2" w:themeFill="background1" w:themeFillShade="F2"/>
            <w:vAlign w:val="center"/>
          </w:tcPr>
          <w:p w14:paraId="335352A2"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$700</w:t>
            </w:r>
          </w:p>
        </w:tc>
        <w:tc>
          <w:tcPr>
            <w:tcW w:w="1366" w:type="dxa"/>
            <w:shd w:val="clear" w:color="auto" w:fill="F2F2F2" w:themeFill="background1" w:themeFillShade="F2"/>
            <w:vAlign w:val="center"/>
          </w:tcPr>
          <w:p w14:paraId="1E95CD9F"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w:t>
            </w:r>
          </w:p>
        </w:tc>
      </w:tr>
      <w:tr w:rsidR="005D0483" w:rsidRPr="00891CF8" w14:paraId="7CA58997" w14:textId="77777777" w:rsidTr="005D0483">
        <w:trPr>
          <w:trHeight w:val="466"/>
        </w:trPr>
        <w:tc>
          <w:tcPr>
            <w:tcW w:w="1804" w:type="dxa"/>
            <w:vAlign w:val="center"/>
          </w:tcPr>
          <w:p w14:paraId="74250144"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Year 2</w:t>
            </w:r>
          </w:p>
        </w:tc>
        <w:tc>
          <w:tcPr>
            <w:tcW w:w="1690" w:type="dxa"/>
            <w:vAlign w:val="center"/>
          </w:tcPr>
          <w:p w14:paraId="4AAE8A75"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$3660</w:t>
            </w:r>
          </w:p>
        </w:tc>
        <w:tc>
          <w:tcPr>
            <w:tcW w:w="1692" w:type="dxa"/>
            <w:vAlign w:val="center"/>
          </w:tcPr>
          <w:p w14:paraId="250294FB"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$2000</w:t>
            </w:r>
          </w:p>
        </w:tc>
        <w:tc>
          <w:tcPr>
            <w:tcW w:w="1565" w:type="dxa"/>
            <w:vAlign w:val="center"/>
          </w:tcPr>
          <w:p w14:paraId="6F1A18ED"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$1660</w:t>
            </w:r>
          </w:p>
        </w:tc>
        <w:tc>
          <w:tcPr>
            <w:tcW w:w="1566" w:type="dxa"/>
            <w:vAlign w:val="center"/>
          </w:tcPr>
          <w:p w14:paraId="573B41B2"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Free</w:t>
            </w:r>
          </w:p>
        </w:tc>
        <w:tc>
          <w:tcPr>
            <w:tcW w:w="1361" w:type="dxa"/>
            <w:vAlign w:val="center"/>
          </w:tcPr>
          <w:p w14:paraId="17541E69"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$700</w:t>
            </w:r>
          </w:p>
        </w:tc>
        <w:tc>
          <w:tcPr>
            <w:tcW w:w="1366" w:type="dxa"/>
            <w:vAlign w:val="center"/>
          </w:tcPr>
          <w:p w14:paraId="111F6655"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w:t>
            </w:r>
          </w:p>
        </w:tc>
      </w:tr>
      <w:tr w:rsidR="005D0483" w:rsidRPr="00891CF8" w14:paraId="7633EC3C" w14:textId="77777777" w:rsidTr="005D0483">
        <w:trPr>
          <w:trHeight w:val="466"/>
        </w:trPr>
        <w:tc>
          <w:tcPr>
            <w:tcW w:w="1804" w:type="dxa"/>
            <w:shd w:val="clear" w:color="auto" w:fill="F2F2F2" w:themeFill="background1" w:themeFillShade="F2"/>
            <w:vAlign w:val="center"/>
          </w:tcPr>
          <w:p w14:paraId="759C6754"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Year 3</w:t>
            </w:r>
          </w:p>
        </w:tc>
        <w:tc>
          <w:tcPr>
            <w:tcW w:w="1690" w:type="dxa"/>
            <w:shd w:val="clear" w:color="auto" w:fill="F2F2F2" w:themeFill="background1" w:themeFillShade="F2"/>
            <w:vAlign w:val="center"/>
          </w:tcPr>
          <w:p w14:paraId="0C34FCED"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$3660</w:t>
            </w:r>
          </w:p>
        </w:tc>
        <w:tc>
          <w:tcPr>
            <w:tcW w:w="1692" w:type="dxa"/>
            <w:shd w:val="clear" w:color="auto" w:fill="F2F2F2" w:themeFill="background1" w:themeFillShade="F2"/>
            <w:vAlign w:val="center"/>
          </w:tcPr>
          <w:p w14:paraId="67D7C9DE"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$2000</w:t>
            </w:r>
          </w:p>
        </w:tc>
        <w:tc>
          <w:tcPr>
            <w:tcW w:w="1565" w:type="dxa"/>
            <w:shd w:val="clear" w:color="auto" w:fill="F2F2F2" w:themeFill="background1" w:themeFillShade="F2"/>
            <w:vAlign w:val="center"/>
          </w:tcPr>
          <w:p w14:paraId="5C682536"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$1660</w:t>
            </w:r>
          </w:p>
        </w:tc>
        <w:tc>
          <w:tcPr>
            <w:tcW w:w="1566" w:type="dxa"/>
            <w:shd w:val="clear" w:color="auto" w:fill="F2F2F2" w:themeFill="background1" w:themeFillShade="F2"/>
            <w:vAlign w:val="center"/>
          </w:tcPr>
          <w:p w14:paraId="2268611C"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Free</w:t>
            </w:r>
          </w:p>
        </w:tc>
        <w:tc>
          <w:tcPr>
            <w:tcW w:w="1361" w:type="dxa"/>
            <w:shd w:val="clear" w:color="auto" w:fill="F2F2F2" w:themeFill="background1" w:themeFillShade="F2"/>
            <w:vAlign w:val="center"/>
          </w:tcPr>
          <w:p w14:paraId="19623682"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$700</w:t>
            </w:r>
          </w:p>
        </w:tc>
        <w:tc>
          <w:tcPr>
            <w:tcW w:w="1366" w:type="dxa"/>
            <w:shd w:val="clear" w:color="auto" w:fill="F2F2F2" w:themeFill="background1" w:themeFillShade="F2"/>
            <w:vAlign w:val="center"/>
          </w:tcPr>
          <w:p w14:paraId="67D1C9B4"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w:t>
            </w:r>
          </w:p>
        </w:tc>
      </w:tr>
      <w:tr w:rsidR="005D0483" w:rsidRPr="00891CF8" w14:paraId="3A4AC1EB" w14:textId="77777777" w:rsidTr="005D0483">
        <w:trPr>
          <w:trHeight w:val="466"/>
        </w:trPr>
        <w:tc>
          <w:tcPr>
            <w:tcW w:w="1804" w:type="dxa"/>
            <w:vAlign w:val="center"/>
          </w:tcPr>
          <w:p w14:paraId="40FA9E93"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Year 4</w:t>
            </w:r>
          </w:p>
        </w:tc>
        <w:tc>
          <w:tcPr>
            <w:tcW w:w="1690" w:type="dxa"/>
            <w:vAlign w:val="center"/>
          </w:tcPr>
          <w:p w14:paraId="69A25314"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$3750</w:t>
            </w:r>
          </w:p>
        </w:tc>
        <w:tc>
          <w:tcPr>
            <w:tcW w:w="1692" w:type="dxa"/>
            <w:vAlign w:val="center"/>
          </w:tcPr>
          <w:p w14:paraId="135A12C4"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$2000</w:t>
            </w:r>
          </w:p>
        </w:tc>
        <w:tc>
          <w:tcPr>
            <w:tcW w:w="1565" w:type="dxa"/>
            <w:vAlign w:val="center"/>
          </w:tcPr>
          <w:p w14:paraId="018E9D48"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$1750</w:t>
            </w:r>
          </w:p>
        </w:tc>
        <w:tc>
          <w:tcPr>
            <w:tcW w:w="1566" w:type="dxa"/>
            <w:vAlign w:val="center"/>
          </w:tcPr>
          <w:p w14:paraId="57348FD9"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Free</w:t>
            </w:r>
          </w:p>
        </w:tc>
        <w:tc>
          <w:tcPr>
            <w:tcW w:w="1361" w:type="dxa"/>
            <w:vAlign w:val="center"/>
          </w:tcPr>
          <w:p w14:paraId="167F569F"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$700</w:t>
            </w:r>
          </w:p>
        </w:tc>
        <w:tc>
          <w:tcPr>
            <w:tcW w:w="1366" w:type="dxa"/>
            <w:vAlign w:val="center"/>
          </w:tcPr>
          <w:p w14:paraId="2E2AC816"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w:t>
            </w:r>
          </w:p>
        </w:tc>
      </w:tr>
      <w:tr w:rsidR="005D0483" w:rsidRPr="00891CF8" w14:paraId="55317ECC" w14:textId="77777777" w:rsidTr="005D0483">
        <w:trPr>
          <w:trHeight w:val="466"/>
        </w:trPr>
        <w:tc>
          <w:tcPr>
            <w:tcW w:w="1804" w:type="dxa"/>
            <w:shd w:val="clear" w:color="auto" w:fill="F2F2F2" w:themeFill="background1" w:themeFillShade="F2"/>
            <w:vAlign w:val="center"/>
          </w:tcPr>
          <w:p w14:paraId="60FE2A9D"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Year 5</w:t>
            </w:r>
          </w:p>
        </w:tc>
        <w:tc>
          <w:tcPr>
            <w:tcW w:w="1690" w:type="dxa"/>
            <w:shd w:val="clear" w:color="auto" w:fill="F2F2F2" w:themeFill="background1" w:themeFillShade="F2"/>
            <w:vAlign w:val="center"/>
          </w:tcPr>
          <w:p w14:paraId="11B5A580"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$3750</w:t>
            </w:r>
          </w:p>
        </w:tc>
        <w:tc>
          <w:tcPr>
            <w:tcW w:w="1692" w:type="dxa"/>
            <w:shd w:val="clear" w:color="auto" w:fill="F2F2F2" w:themeFill="background1" w:themeFillShade="F2"/>
            <w:vAlign w:val="center"/>
          </w:tcPr>
          <w:p w14:paraId="009AD886"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$2000</w:t>
            </w:r>
          </w:p>
        </w:tc>
        <w:tc>
          <w:tcPr>
            <w:tcW w:w="1565" w:type="dxa"/>
            <w:shd w:val="clear" w:color="auto" w:fill="F2F2F2" w:themeFill="background1" w:themeFillShade="F2"/>
            <w:vAlign w:val="center"/>
          </w:tcPr>
          <w:p w14:paraId="4F7148EC"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$1750</w:t>
            </w:r>
          </w:p>
        </w:tc>
        <w:tc>
          <w:tcPr>
            <w:tcW w:w="1566" w:type="dxa"/>
            <w:shd w:val="clear" w:color="auto" w:fill="F2F2F2" w:themeFill="background1" w:themeFillShade="F2"/>
            <w:vAlign w:val="center"/>
          </w:tcPr>
          <w:p w14:paraId="48076113"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Free</w:t>
            </w:r>
          </w:p>
        </w:tc>
        <w:tc>
          <w:tcPr>
            <w:tcW w:w="1361" w:type="dxa"/>
            <w:shd w:val="clear" w:color="auto" w:fill="F2F2F2" w:themeFill="background1" w:themeFillShade="F2"/>
            <w:vAlign w:val="center"/>
          </w:tcPr>
          <w:p w14:paraId="5E23E4F3"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$700</w:t>
            </w:r>
          </w:p>
        </w:tc>
        <w:tc>
          <w:tcPr>
            <w:tcW w:w="1366" w:type="dxa"/>
            <w:shd w:val="clear" w:color="auto" w:fill="F2F2F2" w:themeFill="background1" w:themeFillShade="F2"/>
            <w:vAlign w:val="center"/>
          </w:tcPr>
          <w:p w14:paraId="22133052"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w:t>
            </w:r>
          </w:p>
        </w:tc>
      </w:tr>
      <w:tr w:rsidR="005D0483" w:rsidRPr="00891CF8" w14:paraId="33DFE8E2" w14:textId="77777777" w:rsidTr="005D0483">
        <w:trPr>
          <w:trHeight w:val="491"/>
        </w:trPr>
        <w:tc>
          <w:tcPr>
            <w:tcW w:w="1804" w:type="dxa"/>
            <w:vAlign w:val="center"/>
          </w:tcPr>
          <w:p w14:paraId="66DA3D1C"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Year 6</w:t>
            </w:r>
          </w:p>
        </w:tc>
        <w:tc>
          <w:tcPr>
            <w:tcW w:w="1690" w:type="dxa"/>
            <w:vAlign w:val="center"/>
          </w:tcPr>
          <w:p w14:paraId="5D6755AE"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$3750</w:t>
            </w:r>
          </w:p>
        </w:tc>
        <w:tc>
          <w:tcPr>
            <w:tcW w:w="1692" w:type="dxa"/>
            <w:vAlign w:val="center"/>
          </w:tcPr>
          <w:p w14:paraId="604ECD60"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$2000</w:t>
            </w:r>
          </w:p>
        </w:tc>
        <w:tc>
          <w:tcPr>
            <w:tcW w:w="1565" w:type="dxa"/>
            <w:vAlign w:val="center"/>
          </w:tcPr>
          <w:p w14:paraId="4A29BB8F"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$1750</w:t>
            </w:r>
          </w:p>
        </w:tc>
        <w:tc>
          <w:tcPr>
            <w:tcW w:w="1566" w:type="dxa"/>
            <w:vAlign w:val="center"/>
          </w:tcPr>
          <w:p w14:paraId="3E0D3511"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Free</w:t>
            </w:r>
          </w:p>
        </w:tc>
        <w:tc>
          <w:tcPr>
            <w:tcW w:w="1361" w:type="dxa"/>
            <w:vAlign w:val="center"/>
          </w:tcPr>
          <w:p w14:paraId="1BB99808"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$700</w:t>
            </w:r>
          </w:p>
        </w:tc>
        <w:tc>
          <w:tcPr>
            <w:tcW w:w="1366" w:type="dxa"/>
            <w:vAlign w:val="center"/>
          </w:tcPr>
          <w:p w14:paraId="3A0A2FFE"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w:t>
            </w:r>
          </w:p>
        </w:tc>
      </w:tr>
      <w:tr w:rsidR="005D0483" w:rsidRPr="00891CF8" w14:paraId="5B96EE1E" w14:textId="77777777" w:rsidTr="005D0483">
        <w:trPr>
          <w:trHeight w:val="491"/>
        </w:trPr>
        <w:tc>
          <w:tcPr>
            <w:tcW w:w="1804" w:type="dxa"/>
            <w:shd w:val="clear" w:color="auto" w:fill="F2F2F2" w:themeFill="background1" w:themeFillShade="F2"/>
            <w:vAlign w:val="center"/>
          </w:tcPr>
          <w:p w14:paraId="2FF5F620" w14:textId="77777777" w:rsidR="005D0483" w:rsidRPr="00891CF8" w:rsidRDefault="005D0483" w:rsidP="005D0483">
            <w:pPr>
              <w:spacing w:line="276" w:lineRule="auto"/>
              <w:jc w:val="center"/>
              <w:rPr>
                <w:rFonts w:asciiTheme="minorHAnsi" w:hAnsiTheme="minorHAnsi" w:cs="Arial"/>
                <w:sz w:val="20"/>
                <w:szCs w:val="20"/>
              </w:rPr>
            </w:pPr>
            <w:r w:rsidRPr="00891CF8">
              <w:rPr>
                <w:rFonts w:asciiTheme="minorHAnsi" w:hAnsiTheme="minorHAnsi" w:cs="Arial"/>
                <w:sz w:val="20"/>
                <w:szCs w:val="20"/>
              </w:rPr>
              <w:t>Year 7</w:t>
            </w:r>
          </w:p>
        </w:tc>
        <w:tc>
          <w:tcPr>
            <w:tcW w:w="1690" w:type="dxa"/>
            <w:shd w:val="clear" w:color="auto" w:fill="F2F2F2" w:themeFill="background1" w:themeFillShade="F2"/>
            <w:vAlign w:val="center"/>
          </w:tcPr>
          <w:p w14:paraId="09F0032B"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$3750</w:t>
            </w:r>
          </w:p>
        </w:tc>
        <w:tc>
          <w:tcPr>
            <w:tcW w:w="1692" w:type="dxa"/>
            <w:shd w:val="clear" w:color="auto" w:fill="F2F2F2" w:themeFill="background1" w:themeFillShade="F2"/>
            <w:vAlign w:val="center"/>
          </w:tcPr>
          <w:p w14:paraId="57B63E6B"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$2000</w:t>
            </w:r>
          </w:p>
        </w:tc>
        <w:tc>
          <w:tcPr>
            <w:tcW w:w="1565" w:type="dxa"/>
            <w:shd w:val="clear" w:color="auto" w:fill="F2F2F2" w:themeFill="background1" w:themeFillShade="F2"/>
            <w:vAlign w:val="center"/>
          </w:tcPr>
          <w:p w14:paraId="058578C0"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$1750</w:t>
            </w:r>
          </w:p>
        </w:tc>
        <w:tc>
          <w:tcPr>
            <w:tcW w:w="1566" w:type="dxa"/>
            <w:shd w:val="clear" w:color="auto" w:fill="F2F2F2" w:themeFill="background1" w:themeFillShade="F2"/>
            <w:vAlign w:val="center"/>
          </w:tcPr>
          <w:p w14:paraId="6C76041C"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Free</w:t>
            </w:r>
          </w:p>
        </w:tc>
        <w:tc>
          <w:tcPr>
            <w:tcW w:w="1361" w:type="dxa"/>
            <w:shd w:val="clear" w:color="auto" w:fill="F2F2F2" w:themeFill="background1" w:themeFillShade="F2"/>
            <w:vAlign w:val="center"/>
          </w:tcPr>
          <w:p w14:paraId="0688A661"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$700</w:t>
            </w:r>
          </w:p>
        </w:tc>
        <w:tc>
          <w:tcPr>
            <w:tcW w:w="1366" w:type="dxa"/>
            <w:shd w:val="clear" w:color="auto" w:fill="F2F2F2" w:themeFill="background1" w:themeFillShade="F2"/>
            <w:vAlign w:val="center"/>
          </w:tcPr>
          <w:p w14:paraId="4363829F" w14:textId="77777777" w:rsidR="005D0483" w:rsidRPr="00891CF8" w:rsidRDefault="005D0483" w:rsidP="005D0483">
            <w:pPr>
              <w:spacing w:line="276" w:lineRule="auto"/>
              <w:jc w:val="center"/>
              <w:rPr>
                <w:rFonts w:asciiTheme="minorHAnsi" w:hAnsiTheme="minorHAnsi" w:cs="Arial"/>
                <w:sz w:val="20"/>
                <w:szCs w:val="20"/>
              </w:rPr>
            </w:pPr>
            <w:r>
              <w:rPr>
                <w:rFonts w:asciiTheme="minorHAnsi" w:hAnsiTheme="minorHAnsi" w:cs="Arial"/>
                <w:sz w:val="20"/>
                <w:szCs w:val="20"/>
              </w:rPr>
              <w:t>$200</w:t>
            </w:r>
          </w:p>
        </w:tc>
      </w:tr>
    </w:tbl>
    <w:p w14:paraId="555CA75B" w14:textId="1CDEDAB1" w:rsidR="00740035" w:rsidRPr="00D61D6D" w:rsidRDefault="00E0169B" w:rsidP="00BE20EC">
      <w:pPr>
        <w:spacing w:line="276" w:lineRule="auto"/>
        <w:rPr>
          <w:rFonts w:asciiTheme="minorHAnsi" w:hAnsiTheme="minorHAnsi"/>
          <w:color w:val="000000"/>
        </w:rPr>
      </w:pPr>
      <w:r w:rsidRPr="00D61D6D">
        <w:rPr>
          <w:rFonts w:asciiTheme="minorHAnsi" w:hAnsiTheme="minorHAnsi"/>
          <w:color w:val="000000"/>
        </w:rPr>
        <w:t>A priority of the School Management Board is ensuring that fees remain affordable for our families while also funding high quality educational services that our students deserve.</w:t>
      </w:r>
    </w:p>
    <w:p w14:paraId="3FDC6B46" w14:textId="77777777" w:rsidR="007B2BCF" w:rsidRDefault="007B2BCF" w:rsidP="00BE20EC">
      <w:pPr>
        <w:spacing w:line="276" w:lineRule="auto"/>
        <w:rPr>
          <w:rFonts w:asciiTheme="minorHAnsi" w:hAnsiTheme="minorHAnsi"/>
          <w:b/>
          <w:color w:val="000000"/>
        </w:rPr>
      </w:pPr>
    </w:p>
    <w:p w14:paraId="23D6D6F1" w14:textId="7889533F" w:rsidR="00E0169B" w:rsidRDefault="00E0169B" w:rsidP="00BE20EC">
      <w:pPr>
        <w:spacing w:line="276" w:lineRule="auto"/>
        <w:rPr>
          <w:rFonts w:asciiTheme="minorHAnsi" w:hAnsiTheme="minorHAnsi"/>
          <w:b/>
          <w:color w:val="000000"/>
        </w:rPr>
      </w:pPr>
      <w:r>
        <w:rPr>
          <w:rFonts w:asciiTheme="minorHAnsi" w:hAnsiTheme="minorHAnsi"/>
          <w:b/>
          <w:color w:val="000000"/>
        </w:rPr>
        <w:t>Early payment discount</w:t>
      </w:r>
    </w:p>
    <w:p w14:paraId="2478F159" w14:textId="36FD1FCC" w:rsidR="00E0169B" w:rsidRDefault="00E0169B" w:rsidP="00BE20EC">
      <w:pPr>
        <w:spacing w:line="276" w:lineRule="auto"/>
        <w:rPr>
          <w:rFonts w:asciiTheme="minorHAnsi" w:hAnsiTheme="minorHAnsi"/>
          <w:color w:val="000000"/>
        </w:rPr>
      </w:pPr>
      <w:r w:rsidRPr="00E0169B">
        <w:rPr>
          <w:rFonts w:asciiTheme="minorHAnsi" w:hAnsiTheme="minorHAnsi"/>
          <w:color w:val="000000"/>
        </w:rPr>
        <w:t>An early pay</w:t>
      </w:r>
      <w:r>
        <w:rPr>
          <w:rFonts w:asciiTheme="minorHAnsi" w:hAnsiTheme="minorHAnsi"/>
          <w:color w:val="000000"/>
        </w:rPr>
        <w:t>ment discount of 5% of</w:t>
      </w:r>
      <w:r w:rsidRPr="00E0169B">
        <w:rPr>
          <w:rFonts w:asciiTheme="minorHAnsi" w:hAnsiTheme="minorHAnsi"/>
          <w:color w:val="000000"/>
        </w:rPr>
        <w:t xml:space="preserve"> the tuition fee is available if the fees are paid in full by 31 March of the year per child.</w:t>
      </w:r>
    </w:p>
    <w:p w14:paraId="70D753F6" w14:textId="77777777" w:rsidR="00E0169B" w:rsidRDefault="00E0169B" w:rsidP="00BE20EC">
      <w:pPr>
        <w:spacing w:line="276" w:lineRule="auto"/>
        <w:rPr>
          <w:rFonts w:asciiTheme="minorHAnsi" w:hAnsiTheme="minorHAnsi"/>
          <w:color w:val="000000"/>
        </w:rPr>
      </w:pPr>
    </w:p>
    <w:p w14:paraId="27B9A7FB" w14:textId="186E1DFB" w:rsidR="00E0169B" w:rsidRDefault="00E0169B" w:rsidP="00BE20EC">
      <w:pPr>
        <w:spacing w:line="276" w:lineRule="auto"/>
        <w:rPr>
          <w:rFonts w:asciiTheme="minorHAnsi" w:hAnsiTheme="minorHAnsi"/>
          <w:b/>
          <w:color w:val="000000"/>
        </w:rPr>
      </w:pPr>
      <w:r w:rsidRPr="00E0169B">
        <w:rPr>
          <w:rFonts w:asciiTheme="minorHAnsi" w:hAnsiTheme="minorHAnsi"/>
          <w:b/>
          <w:color w:val="000000"/>
        </w:rPr>
        <w:t>Sibling rebate</w:t>
      </w:r>
    </w:p>
    <w:p w14:paraId="5380D8D6" w14:textId="25CD1152" w:rsidR="00E0169B" w:rsidRDefault="00E0169B" w:rsidP="00BE20EC">
      <w:pPr>
        <w:spacing w:line="276" w:lineRule="auto"/>
        <w:rPr>
          <w:rFonts w:asciiTheme="minorHAnsi" w:hAnsiTheme="minorHAnsi"/>
          <w:color w:val="000000"/>
        </w:rPr>
      </w:pPr>
      <w:r w:rsidRPr="00E0169B">
        <w:rPr>
          <w:rFonts w:asciiTheme="minorHAnsi" w:hAnsiTheme="minorHAnsi"/>
          <w:color w:val="000000"/>
        </w:rPr>
        <w:t>For families with more than one child attending Reception to Year 7 at the same time, a sibling rebate is applied to your account as indicated above in the fee schedule table.</w:t>
      </w:r>
    </w:p>
    <w:p w14:paraId="0C7A0347" w14:textId="77777777" w:rsidR="007B2BCF" w:rsidRDefault="007B2BCF" w:rsidP="00BE20EC">
      <w:pPr>
        <w:spacing w:line="276" w:lineRule="auto"/>
        <w:rPr>
          <w:rFonts w:asciiTheme="minorHAnsi" w:hAnsiTheme="minorHAnsi"/>
          <w:color w:val="000000"/>
        </w:rPr>
      </w:pPr>
    </w:p>
    <w:p w14:paraId="471E374D" w14:textId="1ECB6E4B" w:rsidR="00E0169B" w:rsidRDefault="00E0169B" w:rsidP="00BE20EC">
      <w:pPr>
        <w:spacing w:line="276" w:lineRule="auto"/>
        <w:rPr>
          <w:rFonts w:asciiTheme="minorHAnsi" w:hAnsiTheme="minorHAnsi"/>
          <w:b/>
          <w:color w:val="000000"/>
        </w:rPr>
      </w:pPr>
      <w:r>
        <w:rPr>
          <w:rFonts w:asciiTheme="minorHAnsi" w:hAnsiTheme="minorHAnsi"/>
          <w:b/>
          <w:color w:val="000000"/>
        </w:rPr>
        <w:t>Mid-year intake adjustments</w:t>
      </w:r>
    </w:p>
    <w:p w14:paraId="60DB2CFE" w14:textId="1B6BDCE7" w:rsidR="00E0169B" w:rsidRDefault="00E0169B" w:rsidP="00BE20EC">
      <w:pPr>
        <w:spacing w:line="276" w:lineRule="auto"/>
        <w:rPr>
          <w:rFonts w:asciiTheme="minorHAnsi" w:hAnsiTheme="minorHAnsi"/>
          <w:color w:val="000000"/>
        </w:rPr>
      </w:pPr>
      <w:r w:rsidRPr="00E0169B">
        <w:rPr>
          <w:rFonts w:asciiTheme="minorHAnsi" w:hAnsiTheme="minorHAnsi"/>
          <w:color w:val="000000"/>
        </w:rPr>
        <w:t>The school fee structure will be adjusted for any children who begin after the comme</w:t>
      </w:r>
      <w:r>
        <w:rPr>
          <w:rFonts w:asciiTheme="minorHAnsi" w:hAnsiTheme="minorHAnsi"/>
          <w:color w:val="000000"/>
        </w:rPr>
        <w:t>nce</w:t>
      </w:r>
      <w:r w:rsidRPr="00E0169B">
        <w:rPr>
          <w:rFonts w:asciiTheme="minorHAnsi" w:hAnsiTheme="minorHAnsi"/>
          <w:color w:val="000000"/>
        </w:rPr>
        <w:t>ment of the school year.</w:t>
      </w:r>
    </w:p>
    <w:p w14:paraId="060C23EA" w14:textId="77777777" w:rsidR="007B2BCF" w:rsidRDefault="007B2BCF" w:rsidP="00BE20EC">
      <w:pPr>
        <w:spacing w:line="276" w:lineRule="auto"/>
        <w:rPr>
          <w:rFonts w:asciiTheme="minorHAnsi" w:hAnsiTheme="minorHAnsi"/>
          <w:color w:val="000000"/>
        </w:rPr>
      </w:pPr>
    </w:p>
    <w:p w14:paraId="7A5E3731" w14:textId="77777777" w:rsidR="00E0169B" w:rsidRDefault="00E0169B" w:rsidP="00E0169B">
      <w:pPr>
        <w:spacing w:line="276" w:lineRule="auto"/>
        <w:rPr>
          <w:rFonts w:asciiTheme="minorHAnsi" w:hAnsiTheme="minorHAnsi"/>
          <w:b/>
          <w:color w:val="000000"/>
        </w:rPr>
      </w:pPr>
      <w:r>
        <w:rPr>
          <w:rFonts w:asciiTheme="minorHAnsi" w:hAnsiTheme="minorHAnsi"/>
          <w:b/>
          <w:color w:val="000000"/>
        </w:rPr>
        <w:t>BILLING OF FEES</w:t>
      </w:r>
    </w:p>
    <w:p w14:paraId="23E10A6C" w14:textId="067967D3" w:rsidR="00E0169B" w:rsidRDefault="00D61D6D" w:rsidP="00E0169B">
      <w:pPr>
        <w:spacing w:line="276" w:lineRule="auto"/>
        <w:rPr>
          <w:rFonts w:asciiTheme="minorHAnsi" w:hAnsiTheme="minorHAnsi"/>
          <w:color w:val="000000"/>
        </w:rPr>
      </w:pPr>
      <w:r>
        <w:rPr>
          <w:rFonts w:asciiTheme="minorHAnsi" w:hAnsiTheme="minorHAnsi"/>
          <w:color w:val="000000"/>
        </w:rPr>
        <w:t>There are two options to families to pay their school</w:t>
      </w:r>
      <w:r w:rsidR="00E0169B">
        <w:rPr>
          <w:rFonts w:asciiTheme="minorHAnsi" w:hAnsiTheme="minorHAnsi"/>
          <w:color w:val="000000"/>
        </w:rPr>
        <w:t xml:space="preserve"> fees:</w:t>
      </w:r>
    </w:p>
    <w:p w14:paraId="0B59840A" w14:textId="12197F25" w:rsidR="00E0169B" w:rsidRDefault="00E0169B" w:rsidP="00E0169B">
      <w:pPr>
        <w:spacing w:line="276" w:lineRule="auto"/>
        <w:rPr>
          <w:rFonts w:asciiTheme="minorHAnsi" w:hAnsiTheme="minorHAnsi"/>
        </w:rPr>
      </w:pPr>
      <w:r w:rsidRPr="005D0483">
        <w:rPr>
          <w:rFonts w:asciiTheme="minorHAnsi" w:hAnsiTheme="minorHAnsi"/>
          <w:b/>
          <w:color w:val="000000"/>
        </w:rPr>
        <w:t>1</w:t>
      </w:r>
      <w:r w:rsidR="00D61D6D">
        <w:rPr>
          <w:rFonts w:asciiTheme="minorHAnsi" w:hAnsiTheme="minorHAnsi"/>
          <w:b/>
          <w:color w:val="000000"/>
        </w:rPr>
        <w:t>.</w:t>
      </w:r>
      <w:r w:rsidR="007B2BCF">
        <w:rPr>
          <w:rFonts w:asciiTheme="minorHAnsi" w:hAnsiTheme="minorHAnsi"/>
          <w:color w:val="000000"/>
        </w:rPr>
        <w:t xml:space="preserve"> </w:t>
      </w:r>
      <w:r>
        <w:rPr>
          <w:rFonts w:asciiTheme="minorHAnsi" w:hAnsiTheme="minorHAnsi"/>
          <w:color w:val="000000"/>
        </w:rPr>
        <w:t xml:space="preserve"> Fees</w:t>
      </w:r>
      <w:r w:rsidRPr="00130DC5">
        <w:rPr>
          <w:rFonts w:asciiTheme="minorHAnsi" w:hAnsiTheme="minorHAnsi"/>
        </w:rPr>
        <w:t xml:space="preserve"> </w:t>
      </w:r>
      <w:r w:rsidRPr="00891CF8">
        <w:rPr>
          <w:rFonts w:asciiTheme="minorHAnsi" w:hAnsiTheme="minorHAnsi"/>
        </w:rPr>
        <w:t>to be paid in full by the 31</w:t>
      </w:r>
      <w:r w:rsidRPr="00891CF8">
        <w:rPr>
          <w:rFonts w:asciiTheme="minorHAnsi" w:hAnsiTheme="minorHAnsi"/>
          <w:vertAlign w:val="superscript"/>
        </w:rPr>
        <w:t>st</w:t>
      </w:r>
      <w:r w:rsidR="00D61D6D">
        <w:rPr>
          <w:rFonts w:asciiTheme="minorHAnsi" w:hAnsiTheme="minorHAnsi"/>
        </w:rPr>
        <w:t xml:space="preserve"> March. This option </w:t>
      </w:r>
      <w:r w:rsidRPr="00891CF8">
        <w:rPr>
          <w:rFonts w:asciiTheme="minorHAnsi" w:hAnsiTheme="minorHAnsi"/>
        </w:rPr>
        <w:t>attract</w:t>
      </w:r>
      <w:r w:rsidR="00D61D6D">
        <w:rPr>
          <w:rFonts w:asciiTheme="minorHAnsi" w:hAnsiTheme="minorHAnsi"/>
        </w:rPr>
        <w:t>s a 5% early payment discount.</w:t>
      </w:r>
    </w:p>
    <w:p w14:paraId="7A90B8A1" w14:textId="71983159" w:rsidR="00D61D6D" w:rsidRDefault="00E0169B" w:rsidP="00E0169B">
      <w:pPr>
        <w:spacing w:line="276" w:lineRule="auto"/>
        <w:rPr>
          <w:rFonts w:asciiTheme="minorHAnsi" w:hAnsiTheme="minorHAnsi"/>
        </w:rPr>
      </w:pPr>
      <w:r w:rsidRPr="005D0483">
        <w:rPr>
          <w:rFonts w:asciiTheme="minorHAnsi" w:hAnsiTheme="minorHAnsi"/>
          <w:b/>
        </w:rPr>
        <w:t>2</w:t>
      </w:r>
      <w:r w:rsidR="00D61D6D">
        <w:rPr>
          <w:rFonts w:asciiTheme="minorHAnsi" w:hAnsiTheme="minorHAnsi"/>
          <w:b/>
        </w:rPr>
        <w:t>.</w:t>
      </w:r>
      <w:r w:rsidR="007B2BCF">
        <w:rPr>
          <w:rFonts w:asciiTheme="minorHAnsi" w:hAnsiTheme="minorHAnsi"/>
        </w:rPr>
        <w:t xml:space="preserve"> </w:t>
      </w:r>
      <w:r w:rsidRPr="00891CF8">
        <w:rPr>
          <w:rFonts w:asciiTheme="minorHAnsi" w:hAnsiTheme="minorHAnsi"/>
        </w:rPr>
        <w:t xml:space="preserve">Fees will be paid </w:t>
      </w:r>
      <w:r>
        <w:rPr>
          <w:rFonts w:asciiTheme="minorHAnsi" w:hAnsiTheme="minorHAnsi"/>
        </w:rPr>
        <w:t>over the first two terms</w:t>
      </w:r>
      <w:r w:rsidRPr="00891CF8">
        <w:rPr>
          <w:rFonts w:asciiTheme="minorHAnsi" w:hAnsiTheme="minorHAnsi"/>
        </w:rPr>
        <w:t xml:space="preserve">. Invoices will be </w:t>
      </w:r>
      <w:r w:rsidR="00D61D6D">
        <w:rPr>
          <w:rFonts w:asciiTheme="minorHAnsi" w:hAnsiTheme="minorHAnsi"/>
        </w:rPr>
        <w:t>issued to families on the first week one of the term. P</w:t>
      </w:r>
      <w:r>
        <w:rPr>
          <w:rFonts w:asciiTheme="minorHAnsi" w:hAnsiTheme="minorHAnsi"/>
        </w:rPr>
        <w:t>ayment will</w:t>
      </w:r>
      <w:r w:rsidRPr="00891CF8">
        <w:rPr>
          <w:rFonts w:asciiTheme="minorHAnsi" w:hAnsiTheme="minorHAnsi"/>
        </w:rPr>
        <w:t xml:space="preserve"> be due within 21 days of issue. </w:t>
      </w:r>
    </w:p>
    <w:p w14:paraId="5538977E" w14:textId="77777777" w:rsidR="00D61D6D" w:rsidRDefault="00D61D6D" w:rsidP="00E0169B">
      <w:pPr>
        <w:spacing w:line="276" w:lineRule="auto"/>
        <w:rPr>
          <w:rFonts w:asciiTheme="minorHAnsi" w:hAnsiTheme="minorHAnsi"/>
        </w:rPr>
      </w:pPr>
    </w:p>
    <w:p w14:paraId="7718A8D1" w14:textId="77777777" w:rsidR="00D61D6D" w:rsidRDefault="00D61D6D" w:rsidP="00E0169B">
      <w:pPr>
        <w:spacing w:line="276" w:lineRule="auto"/>
        <w:rPr>
          <w:rFonts w:asciiTheme="minorHAnsi" w:hAnsiTheme="minorHAnsi"/>
        </w:rPr>
      </w:pPr>
    </w:p>
    <w:p w14:paraId="042B2CF5" w14:textId="139D9646" w:rsidR="00E0169B" w:rsidRPr="00D61D6D" w:rsidRDefault="00D61D6D" w:rsidP="00E0169B">
      <w:pPr>
        <w:spacing w:line="276" w:lineRule="auto"/>
        <w:rPr>
          <w:rFonts w:asciiTheme="minorHAnsi" w:hAnsiTheme="minorHAnsi"/>
          <w:b/>
        </w:rPr>
      </w:pPr>
      <w:r>
        <w:rPr>
          <w:rFonts w:asciiTheme="minorHAnsi" w:hAnsiTheme="minorHAnsi"/>
          <w:b/>
        </w:rPr>
        <w:t xml:space="preserve">The term payments are as </w:t>
      </w:r>
      <w:r w:rsidR="00E0169B" w:rsidRPr="00D61D6D">
        <w:rPr>
          <w:rFonts w:asciiTheme="minorHAnsi" w:hAnsiTheme="minorHAnsi"/>
          <w:b/>
        </w:rPr>
        <w:t>follows:</w:t>
      </w:r>
    </w:p>
    <w:p w14:paraId="4AEE3154" w14:textId="055442A1" w:rsidR="00E0169B" w:rsidRDefault="00E0169B" w:rsidP="00E0169B">
      <w:pPr>
        <w:spacing w:line="276" w:lineRule="auto"/>
        <w:rPr>
          <w:rFonts w:asciiTheme="minorHAnsi" w:hAnsiTheme="minorHAnsi"/>
        </w:rPr>
      </w:pPr>
      <w:r>
        <w:rPr>
          <w:rFonts w:asciiTheme="minorHAnsi" w:hAnsiTheme="minorHAnsi"/>
        </w:rPr>
        <w:t xml:space="preserve">Term 1: </w:t>
      </w:r>
      <w:r>
        <w:rPr>
          <w:rFonts w:asciiTheme="minorHAnsi" w:hAnsiTheme="minorHAnsi"/>
        </w:rPr>
        <w:tab/>
      </w:r>
      <w:r w:rsidR="007B2BCF">
        <w:rPr>
          <w:rFonts w:asciiTheme="minorHAnsi" w:hAnsiTheme="minorHAnsi"/>
        </w:rPr>
        <w:t>ICT fee,</w:t>
      </w:r>
      <w:r>
        <w:rPr>
          <w:rFonts w:asciiTheme="minorHAnsi" w:hAnsiTheme="minorHAnsi"/>
        </w:rPr>
        <w:t xml:space="preserve"> R</w:t>
      </w:r>
      <w:r w:rsidR="007B2BCF">
        <w:rPr>
          <w:rFonts w:asciiTheme="minorHAnsi" w:hAnsiTheme="minorHAnsi"/>
        </w:rPr>
        <w:t>esource fee and</w:t>
      </w:r>
      <w:r>
        <w:rPr>
          <w:rFonts w:asciiTheme="minorHAnsi" w:hAnsiTheme="minorHAnsi"/>
        </w:rPr>
        <w:t xml:space="preserve"> </w:t>
      </w:r>
      <w:r w:rsidR="00D61D6D">
        <w:rPr>
          <w:rFonts w:asciiTheme="minorHAnsi" w:hAnsiTheme="minorHAnsi"/>
        </w:rPr>
        <w:t xml:space="preserve">a half </w:t>
      </w:r>
      <w:r>
        <w:rPr>
          <w:rFonts w:asciiTheme="minorHAnsi" w:hAnsiTheme="minorHAnsi"/>
        </w:rPr>
        <w:t>of the tuition fee</w:t>
      </w:r>
    </w:p>
    <w:p w14:paraId="2EE74EF7" w14:textId="7CDBB437" w:rsidR="00E0169B" w:rsidRDefault="00E0169B" w:rsidP="00E0169B">
      <w:pPr>
        <w:spacing w:line="276" w:lineRule="auto"/>
        <w:rPr>
          <w:rFonts w:asciiTheme="minorHAnsi" w:hAnsiTheme="minorHAnsi"/>
        </w:rPr>
      </w:pPr>
      <w:r>
        <w:rPr>
          <w:rFonts w:asciiTheme="minorHAnsi" w:hAnsiTheme="minorHAnsi"/>
        </w:rPr>
        <w:t xml:space="preserve">Term 2: </w:t>
      </w:r>
      <w:r>
        <w:rPr>
          <w:rFonts w:asciiTheme="minorHAnsi" w:hAnsiTheme="minorHAnsi"/>
        </w:rPr>
        <w:tab/>
      </w:r>
      <w:r w:rsidR="00D61D6D">
        <w:rPr>
          <w:rFonts w:asciiTheme="minorHAnsi" w:hAnsiTheme="minorHAnsi"/>
        </w:rPr>
        <w:t xml:space="preserve">1 quarter </w:t>
      </w:r>
      <w:r>
        <w:rPr>
          <w:rFonts w:asciiTheme="minorHAnsi" w:hAnsiTheme="minorHAnsi"/>
        </w:rPr>
        <w:t>of the Tuition Fee</w:t>
      </w:r>
    </w:p>
    <w:p w14:paraId="666E5B5F" w14:textId="0BAAD22A" w:rsidR="00D61D6D" w:rsidRDefault="00D61D6D" w:rsidP="00E0169B">
      <w:pPr>
        <w:spacing w:line="276" w:lineRule="auto"/>
        <w:rPr>
          <w:rFonts w:asciiTheme="minorHAnsi" w:hAnsiTheme="minorHAnsi"/>
        </w:rPr>
      </w:pPr>
      <w:r>
        <w:rPr>
          <w:rFonts w:asciiTheme="minorHAnsi" w:hAnsiTheme="minorHAnsi"/>
        </w:rPr>
        <w:t xml:space="preserve">Term 3:  </w:t>
      </w:r>
      <w:r>
        <w:rPr>
          <w:rFonts w:asciiTheme="minorHAnsi" w:hAnsiTheme="minorHAnsi"/>
        </w:rPr>
        <w:tab/>
        <w:t>1 quarter of the Tuition Fee</w:t>
      </w:r>
    </w:p>
    <w:p w14:paraId="7ACD1F56" w14:textId="77777777" w:rsidR="00E0169B" w:rsidRPr="00261E85" w:rsidRDefault="00E0169B" w:rsidP="00E0169B">
      <w:pPr>
        <w:spacing w:line="276" w:lineRule="auto"/>
        <w:rPr>
          <w:rFonts w:asciiTheme="minorHAnsi" w:hAnsiTheme="minorHAnsi"/>
        </w:rPr>
      </w:pPr>
    </w:p>
    <w:p w14:paraId="334D4E48" w14:textId="77777777" w:rsidR="00D61D6D" w:rsidRPr="00D61D6D" w:rsidRDefault="00D61D6D" w:rsidP="00E0169B">
      <w:pPr>
        <w:spacing w:line="276" w:lineRule="auto"/>
        <w:rPr>
          <w:rFonts w:asciiTheme="minorHAnsi" w:hAnsiTheme="minorHAnsi"/>
          <w:b/>
          <w:color w:val="000000"/>
        </w:rPr>
      </w:pPr>
      <w:r w:rsidRPr="00D61D6D">
        <w:rPr>
          <w:rFonts w:asciiTheme="minorHAnsi" w:hAnsiTheme="minorHAnsi"/>
          <w:b/>
          <w:color w:val="000000"/>
        </w:rPr>
        <w:t>PAYMENT METHODS</w:t>
      </w:r>
    </w:p>
    <w:p w14:paraId="36AF71F2" w14:textId="77777777" w:rsidR="00D61D6D" w:rsidRDefault="00E0169B" w:rsidP="00E0169B">
      <w:pPr>
        <w:spacing w:line="276" w:lineRule="auto"/>
        <w:rPr>
          <w:rFonts w:asciiTheme="minorHAnsi" w:hAnsiTheme="minorHAnsi"/>
          <w:color w:val="000000"/>
        </w:rPr>
      </w:pPr>
      <w:r w:rsidRPr="00891CF8">
        <w:rPr>
          <w:rFonts w:asciiTheme="minorHAnsi" w:hAnsiTheme="minorHAnsi"/>
          <w:color w:val="000000"/>
        </w:rPr>
        <w:t xml:space="preserve">Fees may be paid </w:t>
      </w:r>
      <w:r w:rsidR="00D61D6D">
        <w:rPr>
          <w:rFonts w:asciiTheme="minorHAnsi" w:hAnsiTheme="minorHAnsi"/>
          <w:color w:val="000000"/>
        </w:rPr>
        <w:t>using the following options</w:t>
      </w:r>
    </w:p>
    <w:p w14:paraId="26B04C1C" w14:textId="49F7613F" w:rsidR="00D61D6D" w:rsidRPr="007B2BCF" w:rsidRDefault="00D61D6D" w:rsidP="007B2BCF">
      <w:pPr>
        <w:pStyle w:val="ListParagraph"/>
        <w:numPr>
          <w:ilvl w:val="0"/>
          <w:numId w:val="4"/>
        </w:numPr>
        <w:spacing w:line="276" w:lineRule="auto"/>
        <w:rPr>
          <w:rFonts w:asciiTheme="minorHAnsi" w:hAnsiTheme="minorHAnsi"/>
          <w:color w:val="000000"/>
        </w:rPr>
      </w:pPr>
      <w:r w:rsidRPr="007B2BCF">
        <w:rPr>
          <w:rFonts w:asciiTheme="minorHAnsi" w:hAnsiTheme="minorHAnsi"/>
          <w:color w:val="000000"/>
        </w:rPr>
        <w:t>Credit card payments are subject to a 3% surcharge</w:t>
      </w:r>
    </w:p>
    <w:p w14:paraId="7CDF6E3A" w14:textId="0FEA5AB0" w:rsidR="00D61D6D" w:rsidRDefault="00D61D6D" w:rsidP="00D61D6D">
      <w:pPr>
        <w:pStyle w:val="ListParagraph"/>
        <w:numPr>
          <w:ilvl w:val="0"/>
          <w:numId w:val="4"/>
        </w:numPr>
        <w:spacing w:line="276" w:lineRule="auto"/>
        <w:rPr>
          <w:rFonts w:asciiTheme="minorHAnsi" w:hAnsiTheme="minorHAnsi"/>
          <w:color w:val="000000"/>
        </w:rPr>
      </w:pPr>
      <w:r>
        <w:rPr>
          <w:rFonts w:asciiTheme="minorHAnsi" w:hAnsiTheme="minorHAnsi"/>
          <w:color w:val="000000"/>
        </w:rPr>
        <w:t>EFTPOS payments are subject to a 3% surcharge</w:t>
      </w:r>
    </w:p>
    <w:p w14:paraId="3066BC9D" w14:textId="3FF8040F" w:rsidR="00D61D6D" w:rsidRDefault="00D61D6D" w:rsidP="00D61D6D">
      <w:pPr>
        <w:pStyle w:val="ListParagraph"/>
        <w:numPr>
          <w:ilvl w:val="0"/>
          <w:numId w:val="4"/>
        </w:numPr>
        <w:spacing w:line="276" w:lineRule="auto"/>
        <w:rPr>
          <w:rFonts w:asciiTheme="minorHAnsi" w:hAnsiTheme="minorHAnsi"/>
          <w:color w:val="000000"/>
        </w:rPr>
      </w:pPr>
      <w:r>
        <w:rPr>
          <w:rFonts w:asciiTheme="minorHAnsi" w:hAnsiTheme="minorHAnsi"/>
          <w:color w:val="000000"/>
        </w:rPr>
        <w:t xml:space="preserve">Direct debit </w:t>
      </w:r>
    </w:p>
    <w:p w14:paraId="39191A40" w14:textId="6D121682" w:rsidR="00D61D6D" w:rsidRPr="00D61D6D" w:rsidRDefault="00D61D6D" w:rsidP="00260288">
      <w:pPr>
        <w:pStyle w:val="ListParagraph"/>
        <w:numPr>
          <w:ilvl w:val="0"/>
          <w:numId w:val="4"/>
        </w:numPr>
        <w:spacing w:after="72" w:line="276" w:lineRule="auto"/>
        <w:outlineLvl w:val="1"/>
        <w:rPr>
          <w:rFonts w:asciiTheme="minorHAnsi" w:hAnsiTheme="minorHAnsi" w:cs="Arial"/>
          <w:b/>
          <w:bCs/>
          <w:color w:val="000000"/>
        </w:rPr>
      </w:pPr>
      <w:r>
        <w:rPr>
          <w:rFonts w:asciiTheme="minorHAnsi" w:hAnsiTheme="minorHAnsi"/>
          <w:color w:val="000000"/>
        </w:rPr>
        <w:t>C</w:t>
      </w:r>
      <w:r w:rsidR="00E0169B" w:rsidRPr="00D61D6D">
        <w:rPr>
          <w:rFonts w:asciiTheme="minorHAnsi" w:hAnsiTheme="minorHAnsi"/>
          <w:color w:val="000000"/>
        </w:rPr>
        <w:t>ash or cheque</w:t>
      </w:r>
    </w:p>
    <w:p w14:paraId="2C10EB94" w14:textId="45FEEEA3" w:rsidR="00D61D6D" w:rsidRDefault="00D61D6D" w:rsidP="00D61D6D">
      <w:pPr>
        <w:pStyle w:val="ListParagraph"/>
        <w:numPr>
          <w:ilvl w:val="0"/>
          <w:numId w:val="4"/>
        </w:numPr>
        <w:spacing w:line="276" w:lineRule="auto"/>
        <w:rPr>
          <w:rFonts w:asciiTheme="minorHAnsi" w:hAnsiTheme="minorHAnsi"/>
          <w:color w:val="000000"/>
        </w:rPr>
      </w:pPr>
      <w:r>
        <w:rPr>
          <w:rFonts w:asciiTheme="minorHAnsi" w:hAnsiTheme="minorHAnsi"/>
          <w:color w:val="000000"/>
        </w:rPr>
        <w:t>money order</w:t>
      </w:r>
    </w:p>
    <w:p w14:paraId="4B3B88E1" w14:textId="77777777" w:rsidR="00D61D6D" w:rsidRDefault="00D61D6D" w:rsidP="00D61D6D">
      <w:pPr>
        <w:spacing w:line="276" w:lineRule="auto"/>
        <w:rPr>
          <w:rFonts w:asciiTheme="minorHAnsi" w:hAnsiTheme="minorHAnsi"/>
          <w:color w:val="000000"/>
        </w:rPr>
      </w:pPr>
    </w:p>
    <w:p w14:paraId="563E2DB0" w14:textId="7CD3837C" w:rsidR="00D61D6D" w:rsidRDefault="00D61D6D" w:rsidP="00D61D6D">
      <w:pPr>
        <w:spacing w:line="276" w:lineRule="auto"/>
        <w:rPr>
          <w:rFonts w:asciiTheme="minorHAnsi" w:hAnsiTheme="minorHAnsi"/>
          <w:b/>
          <w:color w:val="000000"/>
        </w:rPr>
      </w:pPr>
      <w:r>
        <w:rPr>
          <w:rFonts w:asciiTheme="minorHAnsi" w:hAnsiTheme="minorHAnsi"/>
          <w:b/>
          <w:color w:val="000000"/>
        </w:rPr>
        <w:t>ENROLMENT FEE</w:t>
      </w:r>
    </w:p>
    <w:p w14:paraId="2A6B98D9" w14:textId="02601CCF" w:rsidR="00D61D6D" w:rsidRDefault="00D61D6D" w:rsidP="00D61D6D">
      <w:pPr>
        <w:spacing w:line="276" w:lineRule="auto"/>
        <w:rPr>
          <w:rFonts w:asciiTheme="minorHAnsi" w:hAnsiTheme="minorHAnsi"/>
          <w:color w:val="000000"/>
        </w:rPr>
      </w:pPr>
      <w:r>
        <w:rPr>
          <w:rFonts w:asciiTheme="minorHAnsi" w:hAnsiTheme="minorHAnsi"/>
          <w:color w:val="000000"/>
        </w:rPr>
        <w:t>A non-refundable fee of $50</w:t>
      </w:r>
      <w:r w:rsidR="0059682F">
        <w:rPr>
          <w:rFonts w:asciiTheme="minorHAnsi" w:hAnsiTheme="minorHAnsi"/>
          <w:color w:val="000000"/>
        </w:rPr>
        <w:t xml:space="preserve"> is to be paid to the school whe</w:t>
      </w:r>
      <w:bookmarkStart w:id="0" w:name="_GoBack"/>
      <w:bookmarkEnd w:id="0"/>
      <w:r>
        <w:rPr>
          <w:rFonts w:asciiTheme="minorHAnsi" w:hAnsiTheme="minorHAnsi"/>
          <w:color w:val="000000"/>
        </w:rPr>
        <w:t>n an application of enrolment is lodged for consideration.</w:t>
      </w:r>
    </w:p>
    <w:p w14:paraId="31E6FA70" w14:textId="77777777" w:rsidR="00D61D6D" w:rsidRPr="00D61D6D" w:rsidRDefault="00D61D6D" w:rsidP="00D61D6D">
      <w:pPr>
        <w:spacing w:line="276" w:lineRule="auto"/>
        <w:rPr>
          <w:rFonts w:asciiTheme="minorHAnsi" w:hAnsiTheme="minorHAnsi"/>
          <w:color w:val="000000"/>
        </w:rPr>
      </w:pPr>
    </w:p>
    <w:p w14:paraId="0557A620" w14:textId="4BD7119F" w:rsidR="00EC4F35" w:rsidRPr="00F16905" w:rsidRDefault="00EC4F35" w:rsidP="00F16905">
      <w:pPr>
        <w:spacing w:after="72" w:line="276" w:lineRule="auto"/>
        <w:outlineLvl w:val="1"/>
        <w:rPr>
          <w:rFonts w:asciiTheme="minorHAnsi" w:hAnsiTheme="minorHAnsi" w:cs="Arial"/>
          <w:b/>
          <w:bCs/>
          <w:color w:val="000000"/>
        </w:rPr>
      </w:pPr>
      <w:r w:rsidRPr="00F16905">
        <w:rPr>
          <w:rFonts w:asciiTheme="minorHAnsi" w:hAnsiTheme="minorHAnsi"/>
          <w:b/>
          <w:color w:val="000000"/>
        </w:rPr>
        <w:t>TOTAL FIXED CHARGE</w:t>
      </w:r>
    </w:p>
    <w:p w14:paraId="322C9353" w14:textId="46C1D112" w:rsidR="00261E85" w:rsidRPr="003F5A67" w:rsidRDefault="00EC4F35" w:rsidP="00BE20EC">
      <w:pPr>
        <w:spacing w:line="276" w:lineRule="auto"/>
        <w:rPr>
          <w:rFonts w:asciiTheme="minorHAnsi" w:hAnsiTheme="minorHAnsi"/>
          <w:color w:val="FF0000"/>
          <w:szCs w:val="18"/>
        </w:rPr>
      </w:pPr>
      <w:r w:rsidRPr="00EC4F35">
        <w:rPr>
          <w:rFonts w:asciiTheme="minorHAnsi" w:hAnsiTheme="minorHAnsi"/>
          <w:szCs w:val="18"/>
        </w:rPr>
        <w:t xml:space="preserve">The Total Fixed Charge </w:t>
      </w:r>
      <w:r>
        <w:rPr>
          <w:rFonts w:asciiTheme="minorHAnsi" w:hAnsiTheme="minorHAnsi"/>
          <w:szCs w:val="18"/>
        </w:rPr>
        <w:t>covers</w:t>
      </w:r>
      <w:r w:rsidRPr="00EC4F35">
        <w:rPr>
          <w:rFonts w:asciiTheme="minorHAnsi" w:hAnsiTheme="minorHAnsi"/>
          <w:szCs w:val="18"/>
        </w:rPr>
        <w:t xml:space="preserve"> use of a</w:t>
      </w:r>
      <w:r w:rsidR="00261E85">
        <w:rPr>
          <w:rFonts w:asciiTheme="minorHAnsi" w:hAnsiTheme="minorHAnsi"/>
          <w:szCs w:val="18"/>
        </w:rPr>
        <w:t xml:space="preserve">ll property and facilities, </w:t>
      </w:r>
      <w:r w:rsidRPr="00EC4F35">
        <w:rPr>
          <w:rFonts w:asciiTheme="minorHAnsi" w:hAnsiTheme="minorHAnsi"/>
          <w:szCs w:val="18"/>
        </w:rPr>
        <w:t>excursions</w:t>
      </w:r>
      <w:r w:rsidR="00261E85">
        <w:rPr>
          <w:rFonts w:asciiTheme="minorHAnsi" w:hAnsiTheme="minorHAnsi"/>
          <w:szCs w:val="18"/>
        </w:rPr>
        <w:t>,</w:t>
      </w:r>
      <w:r w:rsidR="00D355E5">
        <w:rPr>
          <w:rFonts w:asciiTheme="minorHAnsi" w:hAnsiTheme="minorHAnsi"/>
          <w:szCs w:val="18"/>
        </w:rPr>
        <w:t xml:space="preserve"> clubs</w:t>
      </w:r>
      <w:r w:rsidRPr="00EC4F35">
        <w:rPr>
          <w:rFonts w:asciiTheme="minorHAnsi" w:hAnsiTheme="minorHAnsi"/>
          <w:szCs w:val="18"/>
        </w:rPr>
        <w:t>, sport</w:t>
      </w:r>
      <w:r>
        <w:rPr>
          <w:rFonts w:asciiTheme="minorHAnsi" w:hAnsiTheme="minorHAnsi"/>
          <w:szCs w:val="18"/>
        </w:rPr>
        <w:t>s</w:t>
      </w:r>
      <w:r w:rsidR="003F5A67">
        <w:rPr>
          <w:rFonts w:asciiTheme="minorHAnsi" w:hAnsiTheme="minorHAnsi"/>
          <w:szCs w:val="18"/>
        </w:rPr>
        <w:t xml:space="preserve"> equipment</w:t>
      </w:r>
      <w:r>
        <w:rPr>
          <w:rFonts w:asciiTheme="minorHAnsi" w:hAnsiTheme="minorHAnsi"/>
          <w:szCs w:val="18"/>
        </w:rPr>
        <w:t xml:space="preserve">, </w:t>
      </w:r>
      <w:r w:rsidR="00D355E5">
        <w:rPr>
          <w:rFonts w:asciiTheme="minorHAnsi" w:hAnsiTheme="minorHAnsi"/>
          <w:szCs w:val="18"/>
        </w:rPr>
        <w:t xml:space="preserve">school </w:t>
      </w:r>
      <w:r w:rsidRPr="00EC4F35">
        <w:rPr>
          <w:rFonts w:asciiTheme="minorHAnsi" w:hAnsiTheme="minorHAnsi"/>
          <w:szCs w:val="18"/>
        </w:rPr>
        <w:t xml:space="preserve">camp, </w:t>
      </w:r>
      <w:r w:rsidR="00D355E5">
        <w:rPr>
          <w:rFonts w:asciiTheme="minorHAnsi" w:hAnsiTheme="minorHAnsi"/>
          <w:szCs w:val="18"/>
        </w:rPr>
        <w:t xml:space="preserve">guest speakers, </w:t>
      </w:r>
      <w:r w:rsidRPr="00EC4F35">
        <w:rPr>
          <w:rFonts w:asciiTheme="minorHAnsi" w:hAnsiTheme="minorHAnsi"/>
          <w:szCs w:val="18"/>
        </w:rPr>
        <w:t>and expenditure on items that benefit all student</w:t>
      </w:r>
      <w:r w:rsidR="00D355E5">
        <w:rPr>
          <w:rFonts w:asciiTheme="minorHAnsi" w:hAnsiTheme="minorHAnsi"/>
          <w:szCs w:val="18"/>
        </w:rPr>
        <w:t xml:space="preserve">s. </w:t>
      </w:r>
      <w:r w:rsidR="00261E85">
        <w:rPr>
          <w:rFonts w:asciiTheme="minorHAnsi" w:hAnsiTheme="minorHAnsi"/>
          <w:szCs w:val="18"/>
        </w:rPr>
        <w:t>This fee also covers all classroom and curriculum support materials required by t</w:t>
      </w:r>
      <w:r w:rsidR="003F5A67">
        <w:rPr>
          <w:rFonts w:asciiTheme="minorHAnsi" w:hAnsiTheme="minorHAnsi"/>
          <w:szCs w:val="18"/>
        </w:rPr>
        <w:t xml:space="preserve">he teaching staff and students, including </w:t>
      </w:r>
      <w:r w:rsidR="003F5A67" w:rsidRPr="00891CF8">
        <w:rPr>
          <w:rFonts w:asciiTheme="minorHAnsi" w:hAnsiTheme="minorHAnsi"/>
          <w:color w:val="000000"/>
        </w:rPr>
        <w:t>stationery, art, craft, photocopying, curriculum materials,</w:t>
      </w:r>
      <w:r w:rsidR="003F5A67">
        <w:rPr>
          <w:rFonts w:asciiTheme="minorHAnsi" w:hAnsiTheme="minorHAnsi"/>
          <w:color w:val="000000"/>
        </w:rPr>
        <w:t xml:space="preserve"> and</w:t>
      </w:r>
      <w:r w:rsidR="003F5A67" w:rsidRPr="00891CF8">
        <w:rPr>
          <w:rFonts w:asciiTheme="minorHAnsi" w:hAnsiTheme="minorHAnsi"/>
          <w:color w:val="000000"/>
        </w:rPr>
        <w:t xml:space="preserve"> library equipment.</w:t>
      </w:r>
    </w:p>
    <w:p w14:paraId="757BED6E" w14:textId="77777777" w:rsidR="00D355E5" w:rsidRDefault="00D355E5" w:rsidP="00BE20EC">
      <w:pPr>
        <w:spacing w:line="276" w:lineRule="auto"/>
        <w:rPr>
          <w:rFonts w:asciiTheme="minorHAnsi" w:hAnsiTheme="minorHAnsi"/>
          <w:szCs w:val="18"/>
        </w:rPr>
      </w:pPr>
    </w:p>
    <w:p w14:paraId="489A29AC" w14:textId="77777777" w:rsidR="00D355E5" w:rsidRPr="00891CF8" w:rsidRDefault="00D355E5" w:rsidP="00D355E5">
      <w:pPr>
        <w:spacing w:after="72" w:line="276" w:lineRule="auto"/>
        <w:outlineLvl w:val="1"/>
        <w:rPr>
          <w:rFonts w:asciiTheme="minorHAnsi" w:hAnsiTheme="minorHAnsi" w:cs="Arial"/>
          <w:b/>
          <w:bCs/>
          <w:color w:val="000000"/>
        </w:rPr>
      </w:pPr>
      <w:r w:rsidRPr="00891CF8">
        <w:rPr>
          <w:rFonts w:asciiTheme="minorHAnsi" w:hAnsiTheme="minorHAnsi" w:cs="Arial"/>
          <w:b/>
          <w:bCs/>
          <w:color w:val="000000"/>
        </w:rPr>
        <w:t>ICT (Information Communications &amp; Technology) Levy</w:t>
      </w:r>
    </w:p>
    <w:p w14:paraId="3ED33B63" w14:textId="30CBC41E" w:rsidR="00D355E5" w:rsidRPr="00D355E5" w:rsidRDefault="00D355E5" w:rsidP="00D355E5">
      <w:pPr>
        <w:spacing w:after="384" w:line="276" w:lineRule="auto"/>
        <w:rPr>
          <w:rFonts w:asciiTheme="minorHAnsi" w:hAnsiTheme="minorHAnsi"/>
          <w:color w:val="000000"/>
        </w:rPr>
      </w:pPr>
      <w:r>
        <w:rPr>
          <w:rFonts w:asciiTheme="minorHAnsi" w:hAnsiTheme="minorHAnsi"/>
          <w:color w:val="000000"/>
        </w:rPr>
        <w:t>This Levy is used</w:t>
      </w:r>
      <w:r w:rsidRPr="00891CF8">
        <w:rPr>
          <w:rFonts w:asciiTheme="minorHAnsi" w:hAnsiTheme="minorHAnsi"/>
          <w:color w:val="000000"/>
        </w:rPr>
        <w:t xml:space="preserve"> for purchase, upgrade, and ongoing maintenance of ICT systems within the College.</w:t>
      </w:r>
      <w:r w:rsidR="00261E85">
        <w:rPr>
          <w:rFonts w:asciiTheme="minorHAnsi" w:hAnsiTheme="minorHAnsi"/>
          <w:color w:val="000000"/>
        </w:rPr>
        <w:t xml:space="preserve"> This includes the purchase and maintenance of </w:t>
      </w:r>
      <w:r w:rsidR="00261E85" w:rsidRPr="0042431D">
        <w:rPr>
          <w:rFonts w:asciiTheme="minorHAnsi" w:hAnsiTheme="minorHAnsi"/>
        </w:rPr>
        <w:t>iPads for upper primary students.</w:t>
      </w:r>
    </w:p>
    <w:p w14:paraId="70371332" w14:textId="3B802C6B" w:rsidR="00891CF8" w:rsidRPr="00891CF8" w:rsidRDefault="00DA3EDF" w:rsidP="00BE20EC">
      <w:pPr>
        <w:spacing w:after="72" w:line="276" w:lineRule="auto"/>
        <w:outlineLvl w:val="1"/>
        <w:rPr>
          <w:rFonts w:asciiTheme="minorHAnsi" w:hAnsiTheme="minorHAnsi" w:cs="Arial"/>
          <w:b/>
          <w:bCs/>
          <w:color w:val="000000"/>
        </w:rPr>
      </w:pPr>
      <w:r>
        <w:rPr>
          <w:rFonts w:asciiTheme="minorHAnsi" w:hAnsiTheme="minorHAnsi" w:cs="Arial"/>
          <w:b/>
          <w:bCs/>
          <w:color w:val="000000"/>
        </w:rPr>
        <w:t>SCHOOL CARD 2018</w:t>
      </w:r>
    </w:p>
    <w:p w14:paraId="75DC6EFB" w14:textId="77777777" w:rsidR="007B2BCF" w:rsidRDefault="00891CF8" w:rsidP="007B2BCF">
      <w:pPr>
        <w:spacing w:after="384" w:line="276" w:lineRule="auto"/>
        <w:rPr>
          <w:rFonts w:asciiTheme="minorHAnsi" w:hAnsiTheme="minorHAnsi"/>
          <w:color w:val="000000"/>
        </w:rPr>
      </w:pPr>
      <w:r w:rsidRPr="00891CF8">
        <w:rPr>
          <w:rFonts w:asciiTheme="minorHAnsi" w:hAnsiTheme="minorHAnsi"/>
          <w:color w:val="000000"/>
        </w:rPr>
        <w:t>This scheme is administered by the Department of Education and Child Development (DECD) and provides financial assistance towards the cost of educational expenses for full-time school students of low income families. School Card numbers are also an important factor in determining government grants to schools. Parents who apply for fee reductions should also apply for a School Card. If we are subsequently advised by DECD that you are not approved for School Card, an adjustment will be made on your accounts to bring them back to full fees.</w:t>
      </w:r>
    </w:p>
    <w:p w14:paraId="786EB0B9" w14:textId="77777777" w:rsidR="007B2BCF" w:rsidRDefault="007B2BCF" w:rsidP="007B2BCF">
      <w:pPr>
        <w:spacing w:after="384" w:line="276" w:lineRule="auto"/>
        <w:rPr>
          <w:rFonts w:asciiTheme="minorHAnsi" w:hAnsiTheme="minorHAnsi"/>
          <w:color w:val="000000"/>
        </w:rPr>
      </w:pPr>
      <w:r w:rsidRPr="00F16905">
        <w:rPr>
          <w:rFonts w:asciiTheme="minorHAnsi" w:hAnsiTheme="minorHAnsi"/>
          <w:b/>
          <w:color w:val="000000"/>
        </w:rPr>
        <w:t>DIVORCE OR SEPA</w:t>
      </w:r>
      <w:r>
        <w:rPr>
          <w:rFonts w:asciiTheme="minorHAnsi" w:hAnsiTheme="minorHAnsi"/>
          <w:b/>
          <w:color w:val="000000"/>
        </w:rPr>
        <w:t>RATION</w:t>
      </w:r>
    </w:p>
    <w:p w14:paraId="139A56A2" w14:textId="497E98B3" w:rsidR="007B2BCF" w:rsidRPr="007B2BCF" w:rsidRDefault="007B2BCF" w:rsidP="007B2BCF">
      <w:pPr>
        <w:spacing w:after="384" w:line="276" w:lineRule="auto"/>
        <w:rPr>
          <w:rFonts w:asciiTheme="minorHAnsi" w:hAnsiTheme="minorHAnsi"/>
          <w:color w:val="000000"/>
        </w:rPr>
      </w:pPr>
      <w:r>
        <w:rPr>
          <w:rFonts w:asciiTheme="minorHAnsi" w:hAnsiTheme="minorHAnsi"/>
          <w:color w:val="000000"/>
        </w:rPr>
        <w:t>The school advises that if both parents have signed the enrolment form, the legal liability for fees remains in accordance with the enrolment form. Court orders or other such forms of agreement between both parents that alter this liability must be presented to the School Principal for consideration before the legal liability can be altered.</w:t>
      </w:r>
    </w:p>
    <w:p w14:paraId="1879C190" w14:textId="7D41D95F" w:rsidR="00F16905" w:rsidRPr="007B2BCF" w:rsidRDefault="00F16905" w:rsidP="00F16905">
      <w:pPr>
        <w:spacing w:after="384" w:line="276" w:lineRule="auto"/>
        <w:rPr>
          <w:rFonts w:asciiTheme="minorHAnsi" w:hAnsiTheme="minorHAnsi"/>
          <w:b/>
          <w:color w:val="000000"/>
        </w:rPr>
      </w:pPr>
      <w:r w:rsidRPr="007B2BCF">
        <w:rPr>
          <w:rFonts w:asciiTheme="minorHAnsi" w:hAnsiTheme="minorHAnsi"/>
          <w:b/>
          <w:color w:val="000000"/>
        </w:rPr>
        <w:lastRenderedPageBreak/>
        <w:t>NON –PAYMENT OF FEES</w:t>
      </w:r>
    </w:p>
    <w:p w14:paraId="05A163A5" w14:textId="32E94981" w:rsidR="007B2BCF" w:rsidRPr="007B2BCF" w:rsidRDefault="007B2BCF" w:rsidP="007B2BCF">
      <w:pPr>
        <w:rPr>
          <w:rFonts w:asciiTheme="minorHAnsi" w:eastAsia="Malgun Gothic" w:hAnsiTheme="minorHAnsi"/>
        </w:rPr>
      </w:pPr>
      <w:r w:rsidRPr="007B2BCF">
        <w:rPr>
          <w:rFonts w:asciiTheme="minorHAnsi" w:eastAsia="Malgun Gothic" w:hAnsiTheme="minorHAnsi"/>
        </w:rPr>
        <w:t>Administratio</w:t>
      </w:r>
      <w:r>
        <w:rPr>
          <w:rFonts w:asciiTheme="minorHAnsi" w:eastAsia="Malgun Gothic" w:hAnsiTheme="minorHAnsi"/>
        </w:rPr>
        <w:t>n of overdue accounts is a time-</w:t>
      </w:r>
      <w:r w:rsidRPr="007B2BCF">
        <w:rPr>
          <w:rFonts w:asciiTheme="minorHAnsi" w:eastAsia="Malgun Gothic" w:hAnsiTheme="minorHAnsi"/>
        </w:rPr>
        <w:t xml:space="preserve">consuming process for the School’s administrators, especially a school of our small size, redirecting valuable resources from the School to the detriment of its operations. </w:t>
      </w:r>
    </w:p>
    <w:p w14:paraId="1B78562F" w14:textId="77777777" w:rsidR="007B2BCF" w:rsidRPr="007B2BCF" w:rsidRDefault="007B2BCF" w:rsidP="007B2BCF">
      <w:pPr>
        <w:rPr>
          <w:rFonts w:asciiTheme="minorHAnsi" w:eastAsia="Malgun Gothic" w:hAnsiTheme="minorHAnsi"/>
        </w:rPr>
      </w:pPr>
    </w:p>
    <w:p w14:paraId="728F071D" w14:textId="77777777" w:rsidR="007B2BCF" w:rsidRPr="007B2BCF" w:rsidRDefault="007B2BCF" w:rsidP="007B2BCF">
      <w:pPr>
        <w:rPr>
          <w:rFonts w:asciiTheme="minorHAnsi" w:eastAsia="Malgun Gothic" w:hAnsiTheme="minorHAnsi"/>
        </w:rPr>
      </w:pPr>
      <w:r w:rsidRPr="007B2BCF">
        <w:rPr>
          <w:rFonts w:asciiTheme="minorHAnsi" w:eastAsia="Malgun Gothic" w:hAnsiTheme="minorHAnsi"/>
        </w:rPr>
        <w:t xml:space="preserve">Where payment has not been made in line with the School’s payment terms, and in the absence of any prior arrangements for payment having been made, a late payment fee of 6% of the outstanding amount will be levied to offset the administration costs. </w:t>
      </w:r>
    </w:p>
    <w:p w14:paraId="7410CCA8" w14:textId="77777777" w:rsidR="007B2BCF" w:rsidRPr="007B2BCF" w:rsidRDefault="007B2BCF" w:rsidP="007B2BCF">
      <w:pPr>
        <w:rPr>
          <w:rFonts w:asciiTheme="minorHAnsi" w:eastAsia="Malgun Gothic" w:hAnsiTheme="minorHAnsi"/>
        </w:rPr>
      </w:pPr>
    </w:p>
    <w:p w14:paraId="4388433D" w14:textId="77777777" w:rsidR="007B2BCF" w:rsidRPr="007B2BCF" w:rsidRDefault="007B2BCF" w:rsidP="007B2BCF">
      <w:pPr>
        <w:rPr>
          <w:rFonts w:asciiTheme="minorHAnsi" w:eastAsia="Malgun Gothic" w:hAnsiTheme="minorHAnsi"/>
        </w:rPr>
      </w:pPr>
      <w:r w:rsidRPr="007B2BCF">
        <w:rPr>
          <w:rFonts w:asciiTheme="minorHAnsi" w:eastAsia="Malgun Gothic" w:hAnsiTheme="minorHAnsi"/>
        </w:rPr>
        <w:t xml:space="preserve">The School retains the right to suspend a student’s enrolment while any fees and charges are outstanding. </w:t>
      </w:r>
    </w:p>
    <w:p w14:paraId="5D885EE3" w14:textId="77777777" w:rsidR="007B2BCF" w:rsidRPr="007B2BCF" w:rsidRDefault="007B2BCF" w:rsidP="007B2BCF">
      <w:pPr>
        <w:rPr>
          <w:rFonts w:asciiTheme="minorHAnsi" w:eastAsia="Malgun Gothic" w:hAnsiTheme="minorHAnsi"/>
        </w:rPr>
      </w:pPr>
    </w:p>
    <w:p w14:paraId="53AD219A" w14:textId="77777777" w:rsidR="007B2BCF" w:rsidRPr="007B2BCF" w:rsidRDefault="007B2BCF" w:rsidP="007B2BCF">
      <w:pPr>
        <w:rPr>
          <w:rFonts w:asciiTheme="minorHAnsi" w:eastAsia="Malgun Gothic" w:hAnsiTheme="minorHAnsi"/>
        </w:rPr>
      </w:pPr>
      <w:r w:rsidRPr="007B2BCF">
        <w:rPr>
          <w:rFonts w:asciiTheme="minorHAnsi" w:eastAsia="Malgun Gothic" w:hAnsiTheme="minorHAnsi"/>
        </w:rPr>
        <w:t xml:space="preserve">Should you anticipate a problem with the payment of fees, please contact the School Principal before the commencement of term so that the matter may be discussed on a confidential basis. </w:t>
      </w:r>
    </w:p>
    <w:p w14:paraId="33EEE371" w14:textId="77777777" w:rsidR="007B2BCF" w:rsidRPr="007B2BCF" w:rsidRDefault="007B2BCF" w:rsidP="007B2BCF">
      <w:pPr>
        <w:rPr>
          <w:rFonts w:asciiTheme="minorHAnsi" w:eastAsia="Malgun Gothic" w:hAnsiTheme="minorHAnsi"/>
        </w:rPr>
      </w:pPr>
    </w:p>
    <w:p w14:paraId="6E983F5D" w14:textId="77777777" w:rsidR="007B2BCF" w:rsidRPr="007B2BCF" w:rsidRDefault="007B2BCF" w:rsidP="007B2BCF">
      <w:pPr>
        <w:rPr>
          <w:rFonts w:asciiTheme="minorHAnsi" w:eastAsia="Malgun Gothic" w:hAnsiTheme="minorHAnsi"/>
        </w:rPr>
      </w:pPr>
      <w:r w:rsidRPr="007B2BCF">
        <w:rPr>
          <w:rFonts w:asciiTheme="minorHAnsi" w:eastAsia="Malgun Gothic" w:hAnsiTheme="minorHAnsi"/>
        </w:rPr>
        <w:t xml:space="preserve">In persistent cases on non-payment or non-adherence to agreed arrangements, the student’s enrolment may be terminated. All collection costs and legal fees associated with the collection of overdue accounts shall be recoverable on a full indemnity basis. </w:t>
      </w:r>
    </w:p>
    <w:p w14:paraId="191D4F8E" w14:textId="77777777" w:rsidR="007B2BCF" w:rsidRDefault="007B2BCF" w:rsidP="00DA3EDF">
      <w:pPr>
        <w:spacing w:line="276" w:lineRule="auto"/>
        <w:rPr>
          <w:rFonts w:asciiTheme="minorHAnsi" w:hAnsiTheme="minorHAnsi"/>
          <w:color w:val="000000"/>
        </w:rPr>
      </w:pPr>
    </w:p>
    <w:p w14:paraId="6A251FD6" w14:textId="4BA1C7C6" w:rsidR="00DA3EDF" w:rsidRDefault="00DA3EDF" w:rsidP="00DA3EDF">
      <w:pPr>
        <w:spacing w:line="276" w:lineRule="auto"/>
        <w:rPr>
          <w:rFonts w:asciiTheme="minorHAnsi" w:hAnsiTheme="minorHAnsi"/>
          <w:color w:val="000000"/>
        </w:rPr>
      </w:pPr>
      <w:r w:rsidRPr="00891CF8">
        <w:rPr>
          <w:rFonts w:asciiTheme="minorHAnsi" w:hAnsiTheme="minorHAnsi"/>
          <w:b/>
          <w:bCs/>
          <w:color w:val="000000"/>
        </w:rPr>
        <w:t>Student Voluntary Leave: </w:t>
      </w:r>
      <w:r w:rsidRPr="00891CF8">
        <w:rPr>
          <w:rFonts w:asciiTheme="minorHAnsi" w:hAnsiTheme="minorHAnsi"/>
          <w:color w:val="000000"/>
        </w:rPr>
        <w:t>There will be no reimbursement of College fees when a student takes voluntary leave e.g. holidays with parents</w:t>
      </w:r>
      <w:r>
        <w:rPr>
          <w:rFonts w:asciiTheme="minorHAnsi" w:hAnsiTheme="minorHAnsi"/>
          <w:color w:val="000000"/>
        </w:rPr>
        <w:t>.</w:t>
      </w:r>
    </w:p>
    <w:p w14:paraId="2F10621C" w14:textId="77777777" w:rsidR="007B2BCF" w:rsidRDefault="007B2BCF" w:rsidP="007B2BCF">
      <w:pPr>
        <w:rPr>
          <w:rFonts w:asciiTheme="minorHAnsi" w:hAnsiTheme="minorHAnsi"/>
          <w:color w:val="000000"/>
        </w:rPr>
      </w:pPr>
    </w:p>
    <w:p w14:paraId="5B1CA473" w14:textId="46DC83A1" w:rsidR="007B2BCF" w:rsidRDefault="007B2BCF" w:rsidP="007B2BCF">
      <w:pPr>
        <w:rPr>
          <w:rFonts w:asciiTheme="minorHAnsi" w:hAnsiTheme="minorHAnsi"/>
          <w:b/>
          <w:bCs/>
          <w:color w:val="000000"/>
        </w:rPr>
      </w:pPr>
      <w:r>
        <w:rPr>
          <w:rFonts w:asciiTheme="minorHAnsi" w:hAnsiTheme="minorHAnsi"/>
          <w:b/>
          <w:bCs/>
          <w:color w:val="000000"/>
        </w:rPr>
        <w:t>NOTICE REQUIRED IF LEAVING</w:t>
      </w:r>
    </w:p>
    <w:p w14:paraId="14B297A0" w14:textId="77777777" w:rsidR="007B2BCF" w:rsidRPr="007B2BCF" w:rsidRDefault="007B2BCF" w:rsidP="007B2BCF">
      <w:pPr>
        <w:rPr>
          <w:rFonts w:asciiTheme="minorHAnsi" w:eastAsia="Malgun Gothic" w:hAnsiTheme="minorHAnsi" w:cs="Aharoni"/>
          <w:b/>
          <w:color w:val="C4BC96" w:themeColor="background2" w:themeShade="BF"/>
          <w14:shadow w14:blurRad="69850" w14:dist="43180" w14:dir="5400000" w14:sx="0" w14:sy="0" w14:kx="0" w14:ky="0" w14:algn="none">
            <w14:srgbClr w14:val="000000">
              <w14:alpha w14:val="35000"/>
            </w14:srgbClr>
          </w14:shadow>
          <w14:textOutline w14:w="952" w14:cap="flat" w14:cmpd="sng" w14:algn="ctr">
            <w14:solidFill>
              <w14:schemeClr w14:val="bg2">
                <w14:lumMod w14:val="75000"/>
              </w14:schemeClr>
            </w14:solidFill>
            <w14:prstDash w14:val="solid"/>
            <w14:round/>
          </w14:textOutline>
        </w:rPr>
      </w:pPr>
    </w:p>
    <w:p w14:paraId="22908E8F" w14:textId="77777777" w:rsidR="007B2BCF" w:rsidRPr="007B2BCF" w:rsidRDefault="007B2BCF" w:rsidP="007B2BCF">
      <w:pPr>
        <w:rPr>
          <w:rFonts w:asciiTheme="minorHAnsi" w:eastAsia="Malgun Gothic" w:hAnsiTheme="minorHAnsi"/>
        </w:rPr>
      </w:pPr>
      <w:r w:rsidRPr="007B2BCF">
        <w:rPr>
          <w:rFonts w:asciiTheme="minorHAnsi" w:eastAsia="Malgun Gothic" w:hAnsiTheme="minorHAnsi"/>
        </w:rPr>
        <w:t xml:space="preserve">One full term’s notice of withdrawal of an enrolment from Reception to Year 7 is required to be given in writing to the Principal. Failing this, the full term’s fees will be charged, subject to the discretion of the Principal. Full payment is required prior to the student’s leaving date.  </w:t>
      </w:r>
    </w:p>
    <w:p w14:paraId="2C30C849" w14:textId="77777777" w:rsidR="00DA3EDF" w:rsidRDefault="00DA3EDF" w:rsidP="00DA3EDF">
      <w:pPr>
        <w:spacing w:line="276" w:lineRule="auto"/>
        <w:rPr>
          <w:rFonts w:asciiTheme="minorHAnsi" w:hAnsiTheme="minorHAnsi"/>
          <w:b/>
          <w:i/>
        </w:rPr>
      </w:pPr>
    </w:p>
    <w:p w14:paraId="175A3B23" w14:textId="158D8856" w:rsidR="00891CF8" w:rsidRPr="00891CF8" w:rsidRDefault="00891CF8" w:rsidP="00BE20EC">
      <w:pPr>
        <w:spacing w:line="276" w:lineRule="auto"/>
        <w:rPr>
          <w:rFonts w:asciiTheme="minorHAnsi" w:hAnsiTheme="minorHAnsi"/>
        </w:rPr>
      </w:pPr>
    </w:p>
    <w:sectPr w:rsidR="00891CF8" w:rsidRPr="00891CF8" w:rsidSect="00F0557F">
      <w:footerReference w:type="default" r:id="rId9"/>
      <w:pgSz w:w="11906" w:h="16838" w:code="9"/>
      <w:pgMar w:top="454" w:right="454" w:bottom="720" w:left="45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22F24" w14:textId="77777777" w:rsidR="00FE28FC" w:rsidRDefault="00FE28FC" w:rsidP="009E2FD2">
      <w:r>
        <w:separator/>
      </w:r>
    </w:p>
  </w:endnote>
  <w:endnote w:type="continuationSeparator" w:id="0">
    <w:p w14:paraId="292F02FA" w14:textId="77777777" w:rsidR="00FE28FC" w:rsidRDefault="00FE28FC" w:rsidP="009E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haroni">
    <w:charset w:val="B1"/>
    <w:family w:val="auto"/>
    <w:pitch w:val="variable"/>
    <w:sig w:usb0="00000801" w:usb1="00000000" w:usb2="00000000" w:usb3="00000000" w:csb0="00000020"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99B9" w14:textId="77777777" w:rsidR="00BF6496" w:rsidRDefault="00BF6496" w:rsidP="005641AC">
    <w:pPr>
      <w:pStyle w:val="Footer"/>
      <w:jc w:val="center"/>
    </w:pPr>
    <w:r w:rsidRPr="009E2FD2">
      <w:rPr>
        <w:noProof/>
        <w:lang w:val="en-GB" w:eastAsia="en-GB"/>
      </w:rPr>
      <w:drawing>
        <wp:inline distT="0" distB="0" distL="0" distR="0" wp14:anchorId="0C1AFE7C" wp14:editId="02A196C5">
          <wp:extent cx="5534203" cy="488041"/>
          <wp:effectExtent l="19050" t="0" r="9347" b="0"/>
          <wp:docPr id="4" name="Picture 2" descr="St Spyridon Address Block-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Spyridon Address Block-Latest.JPG"/>
                  <pic:cNvPicPr/>
                </pic:nvPicPr>
                <pic:blipFill>
                  <a:blip r:embed="rId1"/>
                  <a:srcRect l="6806" t="8333" r="9722" b="18056"/>
                  <a:stretch>
                    <a:fillRect/>
                  </a:stretch>
                </pic:blipFill>
                <pic:spPr>
                  <a:xfrm>
                    <a:off x="0" y="0"/>
                    <a:ext cx="5600792" cy="49391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9C39C" w14:textId="77777777" w:rsidR="00FE28FC" w:rsidRDefault="00FE28FC" w:rsidP="009E2FD2">
      <w:r>
        <w:separator/>
      </w:r>
    </w:p>
  </w:footnote>
  <w:footnote w:type="continuationSeparator" w:id="0">
    <w:p w14:paraId="3453C68B" w14:textId="77777777" w:rsidR="00FE28FC" w:rsidRDefault="00FE28FC" w:rsidP="009E2F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3D5C"/>
    <w:multiLevelType w:val="hybridMultilevel"/>
    <w:tmpl w:val="4FAAB4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FC81C14"/>
    <w:multiLevelType w:val="hybridMultilevel"/>
    <w:tmpl w:val="8CFAB90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nsid w:val="38177FF9"/>
    <w:multiLevelType w:val="hybridMultilevel"/>
    <w:tmpl w:val="A3E064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69E8482C"/>
    <w:multiLevelType w:val="hybridMultilevel"/>
    <w:tmpl w:val="9F6C74D8"/>
    <w:lvl w:ilvl="0" w:tplc="AA446A54">
      <w:numFmt w:val="bullet"/>
      <w:lvlText w:val="–"/>
      <w:lvlJc w:val="left"/>
      <w:pPr>
        <w:tabs>
          <w:tab w:val="num" w:pos="2655"/>
        </w:tabs>
        <w:ind w:left="2655" w:hanging="360"/>
      </w:pPr>
      <w:rPr>
        <w:rFonts w:ascii="Times New Roman" w:eastAsia="Times New Roman" w:hAnsi="Times New Roman" w:cs="Times New Roman" w:hint="default"/>
      </w:rPr>
    </w:lvl>
    <w:lvl w:ilvl="1" w:tplc="0C090003" w:tentative="1">
      <w:start w:val="1"/>
      <w:numFmt w:val="bullet"/>
      <w:lvlText w:val="o"/>
      <w:lvlJc w:val="left"/>
      <w:pPr>
        <w:tabs>
          <w:tab w:val="num" w:pos="3375"/>
        </w:tabs>
        <w:ind w:left="3375" w:hanging="360"/>
      </w:pPr>
      <w:rPr>
        <w:rFonts w:ascii="Courier New" w:hAnsi="Courier New" w:cs="Courier New" w:hint="default"/>
      </w:rPr>
    </w:lvl>
    <w:lvl w:ilvl="2" w:tplc="0C090005" w:tentative="1">
      <w:start w:val="1"/>
      <w:numFmt w:val="bullet"/>
      <w:lvlText w:val=""/>
      <w:lvlJc w:val="left"/>
      <w:pPr>
        <w:tabs>
          <w:tab w:val="num" w:pos="4095"/>
        </w:tabs>
        <w:ind w:left="4095" w:hanging="360"/>
      </w:pPr>
      <w:rPr>
        <w:rFonts w:ascii="Wingdings" w:hAnsi="Wingdings" w:hint="default"/>
      </w:rPr>
    </w:lvl>
    <w:lvl w:ilvl="3" w:tplc="0C090001" w:tentative="1">
      <w:start w:val="1"/>
      <w:numFmt w:val="bullet"/>
      <w:lvlText w:val=""/>
      <w:lvlJc w:val="left"/>
      <w:pPr>
        <w:tabs>
          <w:tab w:val="num" w:pos="4815"/>
        </w:tabs>
        <w:ind w:left="4815" w:hanging="360"/>
      </w:pPr>
      <w:rPr>
        <w:rFonts w:ascii="Symbol" w:hAnsi="Symbol" w:hint="default"/>
      </w:rPr>
    </w:lvl>
    <w:lvl w:ilvl="4" w:tplc="0C090003" w:tentative="1">
      <w:start w:val="1"/>
      <w:numFmt w:val="bullet"/>
      <w:lvlText w:val="o"/>
      <w:lvlJc w:val="left"/>
      <w:pPr>
        <w:tabs>
          <w:tab w:val="num" w:pos="5535"/>
        </w:tabs>
        <w:ind w:left="5535" w:hanging="360"/>
      </w:pPr>
      <w:rPr>
        <w:rFonts w:ascii="Courier New" w:hAnsi="Courier New" w:cs="Courier New" w:hint="default"/>
      </w:rPr>
    </w:lvl>
    <w:lvl w:ilvl="5" w:tplc="0C090005" w:tentative="1">
      <w:start w:val="1"/>
      <w:numFmt w:val="bullet"/>
      <w:lvlText w:val=""/>
      <w:lvlJc w:val="left"/>
      <w:pPr>
        <w:tabs>
          <w:tab w:val="num" w:pos="6255"/>
        </w:tabs>
        <w:ind w:left="6255" w:hanging="360"/>
      </w:pPr>
      <w:rPr>
        <w:rFonts w:ascii="Wingdings" w:hAnsi="Wingdings" w:hint="default"/>
      </w:rPr>
    </w:lvl>
    <w:lvl w:ilvl="6" w:tplc="0C090001" w:tentative="1">
      <w:start w:val="1"/>
      <w:numFmt w:val="bullet"/>
      <w:lvlText w:val=""/>
      <w:lvlJc w:val="left"/>
      <w:pPr>
        <w:tabs>
          <w:tab w:val="num" w:pos="6975"/>
        </w:tabs>
        <w:ind w:left="6975" w:hanging="360"/>
      </w:pPr>
      <w:rPr>
        <w:rFonts w:ascii="Symbol" w:hAnsi="Symbol" w:hint="default"/>
      </w:rPr>
    </w:lvl>
    <w:lvl w:ilvl="7" w:tplc="0C090003" w:tentative="1">
      <w:start w:val="1"/>
      <w:numFmt w:val="bullet"/>
      <w:lvlText w:val="o"/>
      <w:lvlJc w:val="left"/>
      <w:pPr>
        <w:tabs>
          <w:tab w:val="num" w:pos="7695"/>
        </w:tabs>
        <w:ind w:left="7695" w:hanging="360"/>
      </w:pPr>
      <w:rPr>
        <w:rFonts w:ascii="Courier New" w:hAnsi="Courier New" w:cs="Courier New" w:hint="default"/>
      </w:rPr>
    </w:lvl>
    <w:lvl w:ilvl="8" w:tplc="0C090005" w:tentative="1">
      <w:start w:val="1"/>
      <w:numFmt w:val="bullet"/>
      <w:lvlText w:val=""/>
      <w:lvlJc w:val="left"/>
      <w:pPr>
        <w:tabs>
          <w:tab w:val="num" w:pos="8415"/>
        </w:tabs>
        <w:ind w:left="841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94"/>
    <w:rsid w:val="00014C49"/>
    <w:rsid w:val="00015EB7"/>
    <w:rsid w:val="0002269D"/>
    <w:rsid w:val="00057CF7"/>
    <w:rsid w:val="000722BB"/>
    <w:rsid w:val="00077558"/>
    <w:rsid w:val="00077CC3"/>
    <w:rsid w:val="00095461"/>
    <w:rsid w:val="000D5CFE"/>
    <w:rsid w:val="000F6245"/>
    <w:rsid w:val="00113984"/>
    <w:rsid w:val="00122D7D"/>
    <w:rsid w:val="00130DC5"/>
    <w:rsid w:val="00157CE0"/>
    <w:rsid w:val="001641F4"/>
    <w:rsid w:val="001726E6"/>
    <w:rsid w:val="00184746"/>
    <w:rsid w:val="001A3E1A"/>
    <w:rsid w:val="001C4558"/>
    <w:rsid w:val="001E5AD0"/>
    <w:rsid w:val="00203488"/>
    <w:rsid w:val="002448D5"/>
    <w:rsid w:val="00257F91"/>
    <w:rsid w:val="00261E85"/>
    <w:rsid w:val="002A3F99"/>
    <w:rsid w:val="002C18F4"/>
    <w:rsid w:val="002C73EC"/>
    <w:rsid w:val="00303742"/>
    <w:rsid w:val="00354B8B"/>
    <w:rsid w:val="003621A3"/>
    <w:rsid w:val="00363194"/>
    <w:rsid w:val="00384826"/>
    <w:rsid w:val="003A6913"/>
    <w:rsid w:val="003C684A"/>
    <w:rsid w:val="003E11D5"/>
    <w:rsid w:val="003E43B0"/>
    <w:rsid w:val="003E5165"/>
    <w:rsid w:val="003E71DB"/>
    <w:rsid w:val="003F5A67"/>
    <w:rsid w:val="003F6F59"/>
    <w:rsid w:val="00406AB8"/>
    <w:rsid w:val="004157A1"/>
    <w:rsid w:val="00417A58"/>
    <w:rsid w:val="0042431D"/>
    <w:rsid w:val="004243C0"/>
    <w:rsid w:val="0042565D"/>
    <w:rsid w:val="004275DE"/>
    <w:rsid w:val="00440F7C"/>
    <w:rsid w:val="00460881"/>
    <w:rsid w:val="00473E27"/>
    <w:rsid w:val="00480B70"/>
    <w:rsid w:val="004853EF"/>
    <w:rsid w:val="004B3BB7"/>
    <w:rsid w:val="004C71C1"/>
    <w:rsid w:val="004C7BD4"/>
    <w:rsid w:val="004C7F6D"/>
    <w:rsid w:val="004F77CB"/>
    <w:rsid w:val="00542996"/>
    <w:rsid w:val="005473B5"/>
    <w:rsid w:val="0055393F"/>
    <w:rsid w:val="005641AC"/>
    <w:rsid w:val="00573139"/>
    <w:rsid w:val="0059682F"/>
    <w:rsid w:val="005C2C8B"/>
    <w:rsid w:val="005D0483"/>
    <w:rsid w:val="005D4254"/>
    <w:rsid w:val="005E1494"/>
    <w:rsid w:val="005E5F87"/>
    <w:rsid w:val="00603E4C"/>
    <w:rsid w:val="006630A5"/>
    <w:rsid w:val="00671DE3"/>
    <w:rsid w:val="006904D7"/>
    <w:rsid w:val="006A47EB"/>
    <w:rsid w:val="006C4846"/>
    <w:rsid w:val="00701D00"/>
    <w:rsid w:val="007107C9"/>
    <w:rsid w:val="00723B3F"/>
    <w:rsid w:val="00726111"/>
    <w:rsid w:val="00740035"/>
    <w:rsid w:val="00755505"/>
    <w:rsid w:val="007B1D94"/>
    <w:rsid w:val="007B2BCF"/>
    <w:rsid w:val="007F2B22"/>
    <w:rsid w:val="008215E1"/>
    <w:rsid w:val="00825724"/>
    <w:rsid w:val="00836FFD"/>
    <w:rsid w:val="00891BF2"/>
    <w:rsid w:val="00891CF8"/>
    <w:rsid w:val="008B62B1"/>
    <w:rsid w:val="008C532D"/>
    <w:rsid w:val="008C6914"/>
    <w:rsid w:val="009078D0"/>
    <w:rsid w:val="00917905"/>
    <w:rsid w:val="009E2FD2"/>
    <w:rsid w:val="00A157B3"/>
    <w:rsid w:val="00A24E07"/>
    <w:rsid w:val="00A4789C"/>
    <w:rsid w:val="00AD4E26"/>
    <w:rsid w:val="00AF2F83"/>
    <w:rsid w:val="00AF37FE"/>
    <w:rsid w:val="00B04C60"/>
    <w:rsid w:val="00B124F3"/>
    <w:rsid w:val="00B736AE"/>
    <w:rsid w:val="00BA62FA"/>
    <w:rsid w:val="00BD66D9"/>
    <w:rsid w:val="00BE20EC"/>
    <w:rsid w:val="00BF6496"/>
    <w:rsid w:val="00C10265"/>
    <w:rsid w:val="00C64E8C"/>
    <w:rsid w:val="00C75CD1"/>
    <w:rsid w:val="00CA0451"/>
    <w:rsid w:val="00CB3ADF"/>
    <w:rsid w:val="00CF5039"/>
    <w:rsid w:val="00D1619B"/>
    <w:rsid w:val="00D20E60"/>
    <w:rsid w:val="00D355E5"/>
    <w:rsid w:val="00D4428B"/>
    <w:rsid w:val="00D453D2"/>
    <w:rsid w:val="00D61D6D"/>
    <w:rsid w:val="00D918A4"/>
    <w:rsid w:val="00DA3EDF"/>
    <w:rsid w:val="00DD372B"/>
    <w:rsid w:val="00DE3E39"/>
    <w:rsid w:val="00E0169B"/>
    <w:rsid w:val="00E44F46"/>
    <w:rsid w:val="00E52585"/>
    <w:rsid w:val="00E62A81"/>
    <w:rsid w:val="00E80EEE"/>
    <w:rsid w:val="00E81892"/>
    <w:rsid w:val="00EB3DD1"/>
    <w:rsid w:val="00EC4F35"/>
    <w:rsid w:val="00EC75BA"/>
    <w:rsid w:val="00EE5678"/>
    <w:rsid w:val="00F0557F"/>
    <w:rsid w:val="00F16905"/>
    <w:rsid w:val="00F279DA"/>
    <w:rsid w:val="00F54EC4"/>
    <w:rsid w:val="00F74DB0"/>
    <w:rsid w:val="00F93A10"/>
    <w:rsid w:val="00FD0EF2"/>
    <w:rsid w:val="00FE2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21E210"/>
  <w15:docId w15:val="{918993E4-5679-482E-8074-4009ED66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71DB"/>
    <w:rPr>
      <w:sz w:val="24"/>
      <w:szCs w:val="24"/>
    </w:rPr>
  </w:style>
  <w:style w:type="paragraph" w:styleId="Heading2">
    <w:name w:val="heading 2"/>
    <w:basedOn w:val="Normal"/>
    <w:link w:val="Heading2Char"/>
    <w:uiPriority w:val="9"/>
    <w:qFormat/>
    <w:rsid w:val="00891CF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3B0"/>
    <w:rPr>
      <w:rFonts w:ascii="Tahoma" w:hAnsi="Tahoma" w:cs="Tahoma"/>
      <w:sz w:val="16"/>
      <w:szCs w:val="16"/>
    </w:rPr>
  </w:style>
  <w:style w:type="paragraph" w:styleId="ListParagraph">
    <w:name w:val="List Paragraph"/>
    <w:basedOn w:val="Normal"/>
    <w:uiPriority w:val="34"/>
    <w:qFormat/>
    <w:rsid w:val="0042565D"/>
    <w:pPr>
      <w:ind w:left="720"/>
      <w:contextualSpacing/>
    </w:pPr>
  </w:style>
  <w:style w:type="paragraph" w:styleId="Header">
    <w:name w:val="header"/>
    <w:basedOn w:val="Normal"/>
    <w:link w:val="HeaderChar"/>
    <w:rsid w:val="009E2FD2"/>
    <w:pPr>
      <w:tabs>
        <w:tab w:val="center" w:pos="4680"/>
        <w:tab w:val="right" w:pos="9360"/>
      </w:tabs>
    </w:pPr>
  </w:style>
  <w:style w:type="character" w:customStyle="1" w:styleId="HeaderChar">
    <w:name w:val="Header Char"/>
    <w:basedOn w:val="DefaultParagraphFont"/>
    <w:link w:val="Header"/>
    <w:rsid w:val="009E2FD2"/>
    <w:rPr>
      <w:sz w:val="24"/>
      <w:szCs w:val="24"/>
    </w:rPr>
  </w:style>
  <w:style w:type="paragraph" w:styleId="Footer">
    <w:name w:val="footer"/>
    <w:basedOn w:val="Normal"/>
    <w:link w:val="FooterChar"/>
    <w:uiPriority w:val="99"/>
    <w:rsid w:val="009E2FD2"/>
    <w:pPr>
      <w:tabs>
        <w:tab w:val="center" w:pos="4680"/>
        <w:tab w:val="right" w:pos="9360"/>
      </w:tabs>
    </w:pPr>
  </w:style>
  <w:style w:type="character" w:customStyle="1" w:styleId="FooterChar">
    <w:name w:val="Footer Char"/>
    <w:basedOn w:val="DefaultParagraphFont"/>
    <w:link w:val="Footer"/>
    <w:uiPriority w:val="99"/>
    <w:rsid w:val="009E2FD2"/>
    <w:rPr>
      <w:sz w:val="24"/>
      <w:szCs w:val="24"/>
    </w:rPr>
  </w:style>
  <w:style w:type="character" w:styleId="Hyperlink">
    <w:name w:val="Hyperlink"/>
    <w:basedOn w:val="DefaultParagraphFont"/>
    <w:uiPriority w:val="99"/>
    <w:unhideWhenUsed/>
    <w:rsid w:val="008B62B1"/>
    <w:rPr>
      <w:color w:val="0563C1"/>
      <w:u w:val="single"/>
    </w:rPr>
  </w:style>
  <w:style w:type="table" w:styleId="TableGrid">
    <w:name w:val="Table Grid"/>
    <w:basedOn w:val="TableNormal"/>
    <w:uiPriority w:val="59"/>
    <w:rsid w:val="00663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91CF8"/>
    <w:rPr>
      <w:b/>
      <w:bCs/>
      <w:sz w:val="36"/>
      <w:szCs w:val="36"/>
    </w:rPr>
  </w:style>
  <w:style w:type="paragraph" w:styleId="NormalWeb">
    <w:name w:val="Normal (Web)"/>
    <w:basedOn w:val="Normal"/>
    <w:uiPriority w:val="99"/>
    <w:semiHidden/>
    <w:unhideWhenUsed/>
    <w:rsid w:val="00891CF8"/>
    <w:pPr>
      <w:spacing w:before="100" w:beforeAutospacing="1" w:after="100" w:afterAutospacing="1"/>
    </w:pPr>
  </w:style>
  <w:style w:type="character" w:styleId="Strong">
    <w:name w:val="Strong"/>
    <w:basedOn w:val="DefaultParagraphFont"/>
    <w:uiPriority w:val="22"/>
    <w:qFormat/>
    <w:rsid w:val="00891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87312">
      <w:bodyDiv w:val="1"/>
      <w:marLeft w:val="0"/>
      <w:marRight w:val="0"/>
      <w:marTop w:val="0"/>
      <w:marBottom w:val="0"/>
      <w:divBdr>
        <w:top w:val="none" w:sz="0" w:space="0" w:color="auto"/>
        <w:left w:val="none" w:sz="0" w:space="0" w:color="auto"/>
        <w:bottom w:val="none" w:sz="0" w:space="0" w:color="auto"/>
        <w:right w:val="none" w:sz="0" w:space="0" w:color="auto"/>
      </w:divBdr>
    </w:div>
    <w:div w:id="11944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6BEF-CF68-DA48-96C3-E634A918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Greek Orthodox Church &amp; Community</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Angelo Kosmadopoulos</dc:creator>
  <cp:lastModifiedBy>Microsoft Office User</cp:lastModifiedBy>
  <cp:revision>2</cp:revision>
  <cp:lastPrinted>2017-09-28T02:36:00Z</cp:lastPrinted>
  <dcterms:created xsi:type="dcterms:W3CDTF">2017-11-29T23:34:00Z</dcterms:created>
  <dcterms:modified xsi:type="dcterms:W3CDTF">2017-11-29T23:34:00Z</dcterms:modified>
</cp:coreProperties>
</file>